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3E35" w14:textId="00016057" w:rsidR="00B552D3" w:rsidRDefault="00B552D3" w:rsidP="00D47A1F">
      <w:pPr>
        <w:spacing w:after="0" w:line="240" w:lineRule="auto"/>
        <w:jc w:val="center"/>
        <w:rPr>
          <w:rFonts w:ascii="Times New Roman" w:eastAsia="Calibri" w:hAnsi="Times New Roman" w:cs="Times New Roman"/>
          <w:b/>
          <w:bCs/>
          <w:kern w:val="0"/>
          <w14:ligatures w14:val="none"/>
        </w:rPr>
      </w:pPr>
      <w:r>
        <w:rPr>
          <w:noProof/>
        </w:rPr>
        <w:drawing>
          <wp:inline distT="0" distB="0" distL="0" distR="0" wp14:anchorId="5F6764A4" wp14:editId="7264A717">
            <wp:extent cx="2505075" cy="1002030"/>
            <wp:effectExtent l="0" t="0" r="0" b="0"/>
            <wp:docPr id="499702265" name="Picture 2" descr="A red numb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30665" name="Picture 2" descr="A red number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05075" cy="1002030"/>
                    </a:xfrm>
                    <a:prstGeom prst="rect">
                      <a:avLst/>
                    </a:prstGeom>
                    <a:noFill/>
                    <a:ln>
                      <a:noFill/>
                    </a:ln>
                  </pic:spPr>
                </pic:pic>
              </a:graphicData>
            </a:graphic>
          </wp:inline>
        </w:drawing>
      </w:r>
    </w:p>
    <w:p w14:paraId="4E28C6AB" w14:textId="77777777" w:rsidR="00B552D3" w:rsidRDefault="00B552D3" w:rsidP="00D47A1F">
      <w:pPr>
        <w:spacing w:after="0" w:line="240" w:lineRule="auto"/>
        <w:jc w:val="center"/>
        <w:rPr>
          <w:rFonts w:ascii="Times New Roman" w:eastAsia="Calibri" w:hAnsi="Times New Roman" w:cs="Times New Roman"/>
          <w:b/>
          <w:bCs/>
          <w:kern w:val="0"/>
          <w14:ligatures w14:val="none"/>
        </w:rPr>
      </w:pPr>
    </w:p>
    <w:p w14:paraId="59E58ABB" w14:textId="79C32329" w:rsidR="00D47A1F" w:rsidRDefault="00E711ED" w:rsidP="00D47A1F">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JOINT </w:t>
      </w:r>
      <w:r w:rsidRPr="00D47A1F">
        <w:rPr>
          <w:rFonts w:ascii="Times New Roman" w:eastAsia="Calibri" w:hAnsi="Times New Roman" w:cs="Times New Roman"/>
          <w:b/>
          <w:bCs/>
          <w:kern w:val="0"/>
          <w14:ligatures w14:val="none"/>
        </w:rPr>
        <w:t>STATEMENT</w:t>
      </w:r>
    </w:p>
    <w:p w14:paraId="56080D76" w14:textId="77777777" w:rsidR="00685CD5" w:rsidRPr="00D47A1F" w:rsidRDefault="00E711ED" w:rsidP="00D47A1F">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BRDO-BRIJUNI </w:t>
      </w:r>
      <w:r w:rsidR="000E3A30">
        <w:rPr>
          <w:rFonts w:ascii="Times New Roman" w:eastAsia="Calibri" w:hAnsi="Times New Roman" w:cs="Times New Roman"/>
          <w:b/>
          <w:bCs/>
          <w:kern w:val="0"/>
          <w14:ligatures w14:val="none"/>
        </w:rPr>
        <w:t xml:space="preserve">PROCESS </w:t>
      </w:r>
      <w:r>
        <w:rPr>
          <w:rFonts w:ascii="Times New Roman" w:eastAsia="Calibri" w:hAnsi="Times New Roman" w:cs="Times New Roman"/>
          <w:b/>
          <w:bCs/>
          <w:kern w:val="0"/>
          <w14:ligatures w14:val="none"/>
        </w:rPr>
        <w:t>LEADERS</w:t>
      </w:r>
      <w:r w:rsidR="000E3A30">
        <w:rPr>
          <w:rFonts w:ascii="Times New Roman" w:eastAsia="Calibri" w:hAnsi="Times New Roman" w:cs="Times New Roman"/>
          <w:b/>
          <w:bCs/>
          <w:kern w:val="0"/>
          <w14:ligatures w14:val="none"/>
        </w:rPr>
        <w:t>’ MEETING</w:t>
      </w:r>
    </w:p>
    <w:p w14:paraId="0DF951E5" w14:textId="6D08C545" w:rsidR="00D47A1F" w:rsidRPr="00D47A1F" w:rsidRDefault="00294527" w:rsidP="00D47A1F">
      <w:pPr>
        <w:spacing w:after="0" w:line="24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DURRËS</w:t>
      </w:r>
      <w:r w:rsidR="00F27E56">
        <w:rPr>
          <w:rFonts w:ascii="Times New Roman" w:eastAsia="Calibri" w:hAnsi="Times New Roman" w:cs="Times New Roman"/>
          <w:b/>
          <w:bCs/>
          <w:kern w:val="0"/>
          <w14:ligatures w14:val="none"/>
        </w:rPr>
        <w:t xml:space="preserve">, </w:t>
      </w:r>
      <w:r w:rsidR="00685CD5">
        <w:rPr>
          <w:rFonts w:ascii="Times New Roman" w:eastAsia="Calibri" w:hAnsi="Times New Roman" w:cs="Times New Roman"/>
          <w:b/>
          <w:bCs/>
          <w:kern w:val="0"/>
          <w14:ligatures w14:val="none"/>
        </w:rPr>
        <w:t>ALBANIA</w:t>
      </w:r>
      <w:r w:rsidR="00E711ED">
        <w:rPr>
          <w:rFonts w:ascii="Times New Roman" w:eastAsia="Calibri" w:hAnsi="Times New Roman" w:cs="Times New Roman"/>
          <w:b/>
          <w:bCs/>
          <w:kern w:val="0"/>
          <w14:ligatures w14:val="none"/>
        </w:rPr>
        <w:t>,</w:t>
      </w:r>
      <w:r w:rsidR="00685CD5">
        <w:rPr>
          <w:rFonts w:ascii="Times New Roman" w:eastAsia="Calibri" w:hAnsi="Times New Roman" w:cs="Times New Roman"/>
          <w:b/>
          <w:bCs/>
          <w:kern w:val="0"/>
          <w14:ligatures w14:val="none"/>
        </w:rPr>
        <w:t xml:space="preserve"> </w:t>
      </w:r>
      <w:r w:rsidR="00E711ED" w:rsidRPr="00D47A1F">
        <w:rPr>
          <w:rFonts w:ascii="Times New Roman" w:eastAsia="Calibri" w:hAnsi="Times New Roman" w:cs="Times New Roman"/>
          <w:b/>
          <w:bCs/>
          <w:kern w:val="0"/>
          <w14:ligatures w14:val="none"/>
        </w:rPr>
        <w:t>5-6 OCTOBER 2025</w:t>
      </w:r>
    </w:p>
    <w:p w14:paraId="6E801D5E" w14:textId="1B83959C" w:rsidR="00D47A1F" w:rsidRDefault="00D47A1F" w:rsidP="00D47A1F">
      <w:pPr>
        <w:spacing w:after="0" w:line="240" w:lineRule="auto"/>
        <w:jc w:val="center"/>
        <w:rPr>
          <w:rFonts w:ascii="Times New Roman" w:eastAsia="Calibri" w:hAnsi="Times New Roman" w:cs="Times New Roman"/>
          <w:b/>
          <w:bCs/>
          <w:kern w:val="0"/>
          <w14:ligatures w14:val="none"/>
        </w:rPr>
      </w:pPr>
    </w:p>
    <w:p w14:paraId="220F3C58" w14:textId="77777777" w:rsidR="00843359" w:rsidRPr="001D188C" w:rsidRDefault="00843359" w:rsidP="00D47A1F">
      <w:pPr>
        <w:spacing w:after="0" w:line="240" w:lineRule="auto"/>
        <w:jc w:val="center"/>
        <w:rPr>
          <w:rFonts w:ascii="Times New Roman" w:eastAsia="Calibri" w:hAnsi="Times New Roman" w:cs="Times New Roman"/>
          <w:b/>
          <w:bCs/>
          <w:kern w:val="0"/>
          <w14:ligatures w14:val="none"/>
        </w:rPr>
      </w:pPr>
    </w:p>
    <w:p w14:paraId="43F397EF" w14:textId="228E3D4C" w:rsidR="00D46FF9" w:rsidRPr="001D188C" w:rsidRDefault="00E711ED" w:rsidP="00D47A1F">
      <w:pPr>
        <w:spacing w:after="0" w:line="240" w:lineRule="auto"/>
        <w:jc w:val="both"/>
        <w:rPr>
          <w:rFonts w:ascii="Times New Roman" w:eastAsia="Calibri" w:hAnsi="Times New Roman" w:cs="Times New Roman"/>
          <w:kern w:val="0"/>
          <w14:ligatures w14:val="none"/>
        </w:rPr>
      </w:pPr>
      <w:r w:rsidRPr="001D188C">
        <w:rPr>
          <w:rFonts w:ascii="Times New Roman" w:eastAsia="Calibri" w:hAnsi="Times New Roman" w:cs="Times New Roman"/>
          <w:kern w:val="0"/>
          <w14:ligatures w14:val="none"/>
        </w:rPr>
        <w:t xml:space="preserve">We, the leaders of the </w:t>
      </w:r>
      <w:proofErr w:type="spellStart"/>
      <w:r w:rsidRPr="001D188C">
        <w:rPr>
          <w:rFonts w:ascii="Times New Roman" w:eastAsia="Calibri" w:hAnsi="Times New Roman" w:cs="Times New Roman"/>
          <w:kern w:val="0"/>
          <w14:ligatures w14:val="none"/>
        </w:rPr>
        <w:t>Brdo-Brijuni</w:t>
      </w:r>
      <w:proofErr w:type="spellEnd"/>
      <w:r w:rsidRPr="001D188C">
        <w:rPr>
          <w:rFonts w:ascii="Times New Roman" w:eastAsia="Calibri" w:hAnsi="Times New Roman" w:cs="Times New Roman"/>
          <w:kern w:val="0"/>
          <w14:ligatures w14:val="none"/>
        </w:rPr>
        <w:t xml:space="preserve"> Process, </w:t>
      </w:r>
      <w:r w:rsidR="00A2773B" w:rsidRPr="001D188C">
        <w:rPr>
          <w:rFonts w:ascii="Times New Roman" w:eastAsia="Calibri" w:hAnsi="Times New Roman" w:cs="Times New Roman"/>
          <w:kern w:val="0"/>
          <w14:ligatures w14:val="none"/>
        </w:rPr>
        <w:t xml:space="preserve">guided by the principles of good neighborly relations, regional cooperation, democracy and rule of law, </w:t>
      </w:r>
      <w:r w:rsidRPr="001D188C">
        <w:rPr>
          <w:rFonts w:ascii="Times New Roman" w:eastAsia="Calibri" w:hAnsi="Times New Roman" w:cs="Times New Roman"/>
          <w:kern w:val="0"/>
          <w14:ligatures w14:val="none"/>
        </w:rPr>
        <w:t xml:space="preserve">gathered in </w:t>
      </w:r>
      <w:proofErr w:type="spellStart"/>
      <w:r w:rsidR="009A5D4C">
        <w:rPr>
          <w:rFonts w:ascii="Times New Roman" w:eastAsia="Calibri" w:hAnsi="Times New Roman" w:cs="Times New Roman"/>
          <w:kern w:val="0"/>
          <w14:ligatures w14:val="none"/>
        </w:rPr>
        <w:t>Durrës</w:t>
      </w:r>
      <w:proofErr w:type="spellEnd"/>
      <w:r w:rsidR="00F57829" w:rsidRPr="001D188C">
        <w:rPr>
          <w:rFonts w:ascii="Times New Roman" w:eastAsia="Calibri" w:hAnsi="Times New Roman" w:cs="Times New Roman"/>
          <w:kern w:val="0"/>
          <w14:ligatures w14:val="none"/>
        </w:rPr>
        <w:t>, Albania</w:t>
      </w:r>
      <w:r w:rsidRPr="001D188C">
        <w:rPr>
          <w:rFonts w:ascii="Times New Roman" w:eastAsia="Calibri" w:hAnsi="Times New Roman" w:cs="Times New Roman"/>
          <w:kern w:val="0"/>
          <w14:ligatures w14:val="none"/>
        </w:rPr>
        <w:t xml:space="preserve">, on 5-6 October </w:t>
      </w:r>
      <w:r w:rsidR="00A52679" w:rsidRPr="001D188C">
        <w:rPr>
          <w:rFonts w:ascii="Times New Roman" w:eastAsia="Calibri" w:hAnsi="Times New Roman" w:cs="Times New Roman"/>
          <w:kern w:val="0"/>
          <w14:ligatures w14:val="none"/>
        </w:rPr>
        <w:t>2025, under</w:t>
      </w:r>
      <w:r w:rsidRPr="001D188C">
        <w:rPr>
          <w:rFonts w:ascii="Times New Roman" w:eastAsia="Calibri" w:hAnsi="Times New Roman" w:cs="Times New Roman"/>
          <w:kern w:val="0"/>
          <w14:ligatures w14:val="none"/>
        </w:rPr>
        <w:t xml:space="preserve"> the topic</w:t>
      </w:r>
      <w:r w:rsidR="001E32BC" w:rsidRPr="001D188C">
        <w:rPr>
          <w:rFonts w:ascii="Times New Roman" w:eastAsia="Calibri" w:hAnsi="Times New Roman" w:cs="Times New Roman"/>
          <w:kern w:val="0"/>
          <w14:ligatures w14:val="none"/>
        </w:rPr>
        <w:t>:</w:t>
      </w:r>
      <w:r w:rsidRPr="001D188C">
        <w:rPr>
          <w:rFonts w:ascii="Times New Roman" w:eastAsia="Calibri" w:hAnsi="Times New Roman" w:cs="Times New Roman"/>
          <w:kern w:val="0"/>
          <w14:ligatures w14:val="none"/>
        </w:rPr>
        <w:t xml:space="preserve"> “</w:t>
      </w:r>
      <w:r w:rsidR="001E32BC" w:rsidRPr="001D188C">
        <w:rPr>
          <w:rFonts w:ascii="Times New Roman" w:eastAsia="Calibri" w:hAnsi="Times New Roman" w:cs="Times New Roman"/>
          <w:i/>
          <w:iCs/>
          <w:kern w:val="0"/>
          <w14:ligatures w14:val="none"/>
        </w:rPr>
        <w:t>Mutual Interests, Shared Commitments for a Common Future: Advancing Together Towards the EU</w:t>
      </w:r>
      <w:r w:rsidR="001E32BC" w:rsidRPr="001D188C">
        <w:rPr>
          <w:rFonts w:ascii="Times New Roman" w:eastAsia="Calibri" w:hAnsi="Times New Roman" w:cs="Times New Roman"/>
          <w:kern w:val="0"/>
          <w14:ligatures w14:val="none"/>
        </w:rPr>
        <w:t>”.</w:t>
      </w:r>
      <w:r w:rsidR="00F57829" w:rsidRPr="001D188C">
        <w:rPr>
          <w:rStyle w:val="Emphasis"/>
          <w:rFonts w:ascii="Times New Roman" w:eastAsiaTheme="majorEastAsia" w:hAnsi="Times New Roman" w:cs="Times New Roman"/>
        </w:rPr>
        <w:t xml:space="preserve"> </w:t>
      </w:r>
    </w:p>
    <w:p w14:paraId="73187E2B" w14:textId="77777777" w:rsidR="002F1B3F" w:rsidRPr="001D188C" w:rsidRDefault="002F1B3F" w:rsidP="00D46FF9">
      <w:pPr>
        <w:spacing w:after="0" w:line="240" w:lineRule="auto"/>
        <w:jc w:val="both"/>
        <w:rPr>
          <w:rFonts w:ascii="Times New Roman" w:eastAsia="Aptos" w:hAnsi="Times New Roman" w:cs="Times New Roman"/>
          <w:kern w:val="0"/>
          <w:sz w:val="16"/>
          <w:szCs w:val="16"/>
          <w:lang w:val="en-GB" w:eastAsia="it-IT"/>
          <w14:ligatures w14:val="none"/>
        </w:rPr>
      </w:pPr>
    </w:p>
    <w:p w14:paraId="0DAD295E" w14:textId="77777777" w:rsidR="002F1B3F" w:rsidRPr="001D188C" w:rsidRDefault="00E711ED" w:rsidP="002F1B3F">
      <w:pPr>
        <w:spacing w:after="0" w:line="240" w:lineRule="auto"/>
        <w:jc w:val="both"/>
        <w:rPr>
          <w:rFonts w:ascii="Times New Roman" w:eastAsia="Calibri" w:hAnsi="Times New Roman" w:cs="Times New Roman"/>
          <w:kern w:val="0"/>
          <w14:ligatures w14:val="none"/>
        </w:rPr>
      </w:pPr>
      <w:r w:rsidRPr="001D188C">
        <w:rPr>
          <w:rFonts w:ascii="Times New Roman" w:eastAsia="Calibri" w:hAnsi="Times New Roman" w:cs="Times New Roman"/>
          <w:kern w:val="0"/>
          <w14:ligatures w14:val="none"/>
        </w:rPr>
        <w:t>Bearing in mind Montenegro Presidential Statement of 2024 we agreed on the following:</w:t>
      </w:r>
    </w:p>
    <w:p w14:paraId="4718A46F" w14:textId="77777777" w:rsidR="00CB73BB" w:rsidRPr="001D188C" w:rsidRDefault="00CB73BB" w:rsidP="002F1B3F">
      <w:pPr>
        <w:spacing w:after="0" w:line="240" w:lineRule="auto"/>
        <w:jc w:val="both"/>
        <w:rPr>
          <w:rFonts w:ascii="Times New Roman" w:eastAsia="Calibri" w:hAnsi="Times New Roman" w:cs="Times New Roman"/>
          <w:kern w:val="0"/>
          <w:sz w:val="16"/>
          <w:szCs w:val="16"/>
          <w14:ligatures w14:val="none"/>
        </w:rPr>
      </w:pPr>
    </w:p>
    <w:p w14:paraId="17691363" w14:textId="77777777" w:rsidR="00CB73BB" w:rsidRPr="001D188C" w:rsidRDefault="00E711ED" w:rsidP="00CB73BB">
      <w:pPr>
        <w:spacing w:after="0" w:line="240" w:lineRule="auto"/>
        <w:jc w:val="both"/>
        <w:rPr>
          <w:rFonts w:ascii="Times New Roman" w:eastAsia="Aptos" w:hAnsi="Times New Roman" w:cs="Times New Roman"/>
          <w:kern w:val="0"/>
          <w:lang w:val="en-GB" w:eastAsia="it-IT"/>
          <w14:ligatures w14:val="none"/>
        </w:rPr>
      </w:pPr>
      <w:r w:rsidRPr="001D188C">
        <w:rPr>
          <w:rFonts w:ascii="Times New Roman" w:eastAsia="Aptos" w:hAnsi="Times New Roman" w:cs="Times New Roman"/>
          <w:b/>
          <w:bCs/>
          <w:kern w:val="0"/>
          <w:lang w:val="en-GB" w:eastAsia="it-IT"/>
          <w14:ligatures w14:val="none"/>
        </w:rPr>
        <w:t>We reaffirm</w:t>
      </w:r>
      <w:r w:rsidRPr="001D188C">
        <w:rPr>
          <w:rFonts w:ascii="Times New Roman" w:eastAsia="Aptos" w:hAnsi="Times New Roman" w:cs="Times New Roman"/>
          <w:kern w:val="0"/>
          <w:lang w:val="en-GB" w:eastAsia="it-IT"/>
          <w14:ligatures w14:val="none"/>
        </w:rPr>
        <w:t xml:space="preserve"> our commitment to support European integration and inclusive regional cooperation with the objective of a peaceful, strong, stable, prosperous and united Europe,</w:t>
      </w:r>
    </w:p>
    <w:p w14:paraId="3519875F" w14:textId="77777777" w:rsidR="00CB73BB" w:rsidRPr="001D188C" w:rsidRDefault="00CB73BB" w:rsidP="002F1B3F">
      <w:pPr>
        <w:spacing w:after="0" w:line="240" w:lineRule="auto"/>
        <w:jc w:val="both"/>
        <w:rPr>
          <w:rFonts w:ascii="Times New Roman" w:eastAsia="Calibri" w:hAnsi="Times New Roman" w:cs="Times New Roman"/>
          <w:kern w:val="0"/>
          <w:sz w:val="16"/>
          <w:szCs w:val="16"/>
          <w14:ligatures w14:val="none"/>
        </w:rPr>
      </w:pPr>
    </w:p>
    <w:p w14:paraId="2F6B0926" w14:textId="3834C759" w:rsidR="00712093" w:rsidRPr="001D188C" w:rsidRDefault="00E711ED" w:rsidP="00712093">
      <w:pPr>
        <w:spacing w:after="0" w:line="240" w:lineRule="auto"/>
        <w:jc w:val="both"/>
        <w:rPr>
          <w:rFonts w:ascii="Times New Roman" w:eastAsia="Calibri" w:hAnsi="Times New Roman" w:cs="Times New Roman"/>
          <w:color w:val="000000"/>
          <w:kern w:val="0"/>
          <w14:ligatures w14:val="none"/>
        </w:rPr>
      </w:pPr>
      <w:r w:rsidRPr="001D188C">
        <w:rPr>
          <w:rFonts w:ascii="Times New Roman" w:eastAsia="Calibri" w:hAnsi="Times New Roman" w:cs="Times New Roman"/>
          <w:b/>
          <w:bCs/>
          <w:color w:val="000000"/>
          <w:kern w:val="0"/>
          <w14:ligatures w14:val="none"/>
        </w:rPr>
        <w:t xml:space="preserve">We </w:t>
      </w:r>
      <w:r w:rsidR="00CB73BB" w:rsidRPr="001D188C">
        <w:rPr>
          <w:rFonts w:ascii="Times New Roman" w:eastAsia="Calibri" w:hAnsi="Times New Roman" w:cs="Times New Roman"/>
          <w:b/>
          <w:bCs/>
          <w:color w:val="000000"/>
          <w:kern w:val="0"/>
          <w14:ligatures w14:val="none"/>
        </w:rPr>
        <w:t xml:space="preserve">continue to promote </w:t>
      </w:r>
      <w:r w:rsidRPr="001D188C">
        <w:rPr>
          <w:rFonts w:ascii="Times New Roman" w:eastAsia="Calibri" w:hAnsi="Times New Roman" w:cs="Times New Roman"/>
          <w:color w:val="000000"/>
          <w:kern w:val="0"/>
          <w14:ligatures w14:val="none"/>
        </w:rPr>
        <w:t xml:space="preserve">good-neighborly relations and </w:t>
      </w:r>
      <w:r w:rsidR="00CB73BB" w:rsidRPr="001D188C">
        <w:rPr>
          <w:rFonts w:ascii="Times New Roman" w:eastAsia="Calibri" w:hAnsi="Times New Roman" w:cs="Times New Roman"/>
          <w:color w:val="000000"/>
          <w:kern w:val="0"/>
          <w14:ligatures w14:val="none"/>
        </w:rPr>
        <w:t xml:space="preserve">sustainable development </w:t>
      </w:r>
      <w:r w:rsidRPr="001D188C">
        <w:rPr>
          <w:rFonts w:ascii="Times New Roman" w:eastAsia="Calibri" w:hAnsi="Times New Roman" w:cs="Times New Roman"/>
          <w:color w:val="000000"/>
          <w:kern w:val="0"/>
          <w14:ligatures w14:val="none"/>
        </w:rPr>
        <w:t>as indispensable basis for achieving and safeguarding peace, stability, prosperity and regional economic integration, to the benefit of our citizens;</w:t>
      </w:r>
    </w:p>
    <w:p w14:paraId="384AD524" w14:textId="77777777" w:rsidR="00712093" w:rsidRPr="001D188C" w:rsidRDefault="00712093" w:rsidP="00712093">
      <w:pPr>
        <w:spacing w:after="0" w:line="240" w:lineRule="auto"/>
        <w:ind w:left="227"/>
        <w:jc w:val="both"/>
        <w:rPr>
          <w:rFonts w:ascii="Times New Roman" w:eastAsia="Calibri" w:hAnsi="Times New Roman" w:cs="Times New Roman"/>
          <w:color w:val="000000"/>
          <w:kern w:val="0"/>
          <w:sz w:val="16"/>
          <w:szCs w:val="16"/>
          <w14:ligatures w14:val="none"/>
        </w:rPr>
      </w:pPr>
    </w:p>
    <w:p w14:paraId="29DF93DB" w14:textId="77777777" w:rsidR="00712093" w:rsidRPr="001D188C" w:rsidRDefault="00E711ED" w:rsidP="00CB73BB">
      <w:pPr>
        <w:spacing w:after="0" w:line="240" w:lineRule="auto"/>
        <w:jc w:val="both"/>
        <w:rPr>
          <w:rFonts w:ascii="Times New Roman" w:eastAsia="Calibri" w:hAnsi="Times New Roman" w:cs="Times New Roman"/>
          <w:color w:val="000000"/>
          <w:kern w:val="0"/>
          <w14:ligatures w14:val="none"/>
        </w:rPr>
      </w:pPr>
      <w:r w:rsidRPr="001D188C">
        <w:rPr>
          <w:rFonts w:ascii="Times New Roman" w:eastAsia="Calibri" w:hAnsi="Times New Roman" w:cs="Times New Roman"/>
          <w:b/>
          <w:bCs/>
          <w:color w:val="000000"/>
          <w:kern w:val="0"/>
          <w14:ligatures w14:val="none"/>
        </w:rPr>
        <w:t xml:space="preserve">We highlight </w:t>
      </w:r>
      <w:r w:rsidRPr="001D188C">
        <w:rPr>
          <w:rFonts w:ascii="Times New Roman" w:eastAsia="Calibri" w:hAnsi="Times New Roman" w:cs="Times New Roman"/>
          <w:color w:val="000000"/>
          <w:kern w:val="0"/>
          <w14:ligatures w14:val="none"/>
        </w:rPr>
        <w:t>our shared</w:t>
      </w:r>
      <w:r w:rsidRPr="001D188C">
        <w:rPr>
          <w:rFonts w:ascii="Times New Roman" w:eastAsia="Calibri" w:hAnsi="Times New Roman" w:cs="Times New Roman"/>
          <w:b/>
          <w:bCs/>
          <w:color w:val="000000"/>
          <w:kern w:val="0"/>
          <w14:ligatures w14:val="none"/>
        </w:rPr>
        <w:t xml:space="preserve"> </w:t>
      </w:r>
      <w:r w:rsidRPr="001D188C">
        <w:rPr>
          <w:rFonts w:ascii="Times New Roman" w:eastAsia="Calibri" w:hAnsi="Times New Roman" w:cs="Times New Roman"/>
          <w:color w:val="000000"/>
          <w:kern w:val="0"/>
          <w14:ligatures w14:val="none"/>
        </w:rPr>
        <w:t xml:space="preserve">vision towards the European perspective of our entire region, as a key pillar to achieving peace, security and prosperity, as well as social coherence and economic convergence; </w:t>
      </w:r>
    </w:p>
    <w:p w14:paraId="013800DE" w14:textId="77777777" w:rsidR="00712093" w:rsidRPr="001D188C" w:rsidRDefault="00712093" w:rsidP="00712093">
      <w:pPr>
        <w:spacing w:after="0" w:line="240" w:lineRule="auto"/>
        <w:ind w:left="227"/>
        <w:jc w:val="both"/>
        <w:rPr>
          <w:rFonts w:ascii="Times New Roman" w:eastAsia="Calibri" w:hAnsi="Times New Roman" w:cs="Times New Roman"/>
          <w:color w:val="000000"/>
          <w:kern w:val="0"/>
          <w:sz w:val="16"/>
          <w:szCs w:val="16"/>
          <w14:ligatures w14:val="none"/>
        </w:rPr>
      </w:pPr>
    </w:p>
    <w:p w14:paraId="5C8602FD" w14:textId="77777777" w:rsidR="00E17C33" w:rsidRPr="001D188C" w:rsidRDefault="00E711ED" w:rsidP="00E17C33">
      <w:pPr>
        <w:pStyle w:val="p2"/>
        <w:spacing w:before="0" w:beforeAutospacing="0" w:after="0" w:afterAutospacing="0"/>
        <w:jc w:val="both"/>
        <w:rPr>
          <w:rFonts w:ascii="Times New Roman" w:hAnsi="Times New Roman" w:cs="Times New Roman"/>
          <w:sz w:val="24"/>
          <w:szCs w:val="24"/>
          <w:lang w:val="en-GB"/>
        </w:rPr>
      </w:pPr>
      <w:r w:rsidRPr="001D188C">
        <w:rPr>
          <w:rFonts w:ascii="Times New Roman" w:hAnsi="Times New Roman" w:cs="Times New Roman"/>
          <w:b/>
          <w:bCs/>
          <w:sz w:val="24"/>
          <w:szCs w:val="24"/>
          <w:lang w:val="en-GB"/>
        </w:rPr>
        <w:t>We welcome</w:t>
      </w:r>
      <w:r w:rsidRPr="001D188C">
        <w:rPr>
          <w:rFonts w:ascii="Times New Roman" w:hAnsi="Times New Roman" w:cs="Times New Roman"/>
          <w:sz w:val="24"/>
          <w:szCs w:val="24"/>
          <w:lang w:val="en-GB"/>
        </w:rPr>
        <w:t xml:space="preserve"> the efforts made so far by the E</w:t>
      </w:r>
      <w:r w:rsidR="00F57829" w:rsidRPr="001D188C">
        <w:rPr>
          <w:rFonts w:ascii="Times New Roman" w:hAnsi="Times New Roman" w:cs="Times New Roman"/>
          <w:sz w:val="24"/>
          <w:szCs w:val="24"/>
          <w:lang w:val="en-GB"/>
        </w:rPr>
        <w:t>U</w:t>
      </w:r>
      <w:r w:rsidRPr="001D188C">
        <w:rPr>
          <w:rFonts w:ascii="Times New Roman" w:hAnsi="Times New Roman" w:cs="Times New Roman"/>
          <w:sz w:val="24"/>
          <w:szCs w:val="24"/>
          <w:lang w:val="en-GB"/>
        </w:rPr>
        <w:t xml:space="preserve"> to streamline and strengthen the merit-based enlargement process through a number of targeted financial instruments, intensified political dialogue and enhanced policy engagement. </w:t>
      </w:r>
    </w:p>
    <w:p w14:paraId="1C2D828C" w14:textId="77777777" w:rsidR="00E17C33" w:rsidRPr="001D188C" w:rsidRDefault="00E17C33" w:rsidP="00E17C33">
      <w:pPr>
        <w:pStyle w:val="p2"/>
        <w:spacing w:before="0" w:beforeAutospacing="0" w:after="0" w:afterAutospacing="0"/>
        <w:ind w:left="720"/>
        <w:jc w:val="both"/>
        <w:rPr>
          <w:rFonts w:ascii="Times New Roman" w:hAnsi="Times New Roman" w:cs="Times New Roman"/>
          <w:sz w:val="16"/>
          <w:szCs w:val="16"/>
          <w:lang w:val="en-GB"/>
        </w:rPr>
      </w:pPr>
    </w:p>
    <w:p w14:paraId="632AD3DF" w14:textId="370D6083" w:rsidR="00B45570" w:rsidRPr="001D188C" w:rsidRDefault="00E711ED" w:rsidP="00B45570">
      <w:pPr>
        <w:pStyle w:val="p2"/>
        <w:spacing w:before="0" w:beforeAutospacing="0" w:after="0" w:afterAutospacing="0"/>
        <w:jc w:val="both"/>
        <w:rPr>
          <w:rFonts w:ascii="Times New Roman" w:hAnsi="Times New Roman" w:cs="Times New Roman"/>
          <w:sz w:val="24"/>
          <w:szCs w:val="24"/>
          <w:lang w:val="en-GB"/>
        </w:rPr>
      </w:pPr>
      <w:bookmarkStart w:id="0" w:name="_Hlk180582705"/>
      <w:r w:rsidRPr="001D188C">
        <w:rPr>
          <w:rFonts w:ascii="Times New Roman" w:hAnsi="Times New Roman" w:cs="Times New Roman"/>
          <w:b/>
          <w:bCs/>
          <w:sz w:val="24"/>
          <w:szCs w:val="24"/>
          <w:lang w:val="en-GB"/>
        </w:rPr>
        <w:t>We underline</w:t>
      </w:r>
      <w:r w:rsidRPr="001D188C">
        <w:rPr>
          <w:rFonts w:ascii="Times New Roman" w:hAnsi="Times New Roman" w:cs="Times New Roman"/>
          <w:sz w:val="24"/>
          <w:szCs w:val="24"/>
          <w:lang w:val="en-GB"/>
        </w:rPr>
        <w:t xml:space="preserve"> the importance of maintaining momentum in the EU accession negotiations, recalling, that the enlargement process is based on the principle of own merits and on the adherence to the established criteria and fundamental values of the EU</w:t>
      </w:r>
      <w:r w:rsidR="00947EA5">
        <w:rPr>
          <w:rFonts w:ascii="Times New Roman" w:hAnsi="Times New Roman" w:cs="Times New Roman"/>
          <w:sz w:val="24"/>
          <w:szCs w:val="24"/>
          <w:lang w:val="en-GB"/>
        </w:rPr>
        <w:t>.</w:t>
      </w:r>
    </w:p>
    <w:p w14:paraId="30F54DD7" w14:textId="77777777" w:rsidR="00375B0D" w:rsidRPr="001D188C" w:rsidRDefault="00375B0D" w:rsidP="00E17C33">
      <w:pPr>
        <w:pStyle w:val="p2"/>
        <w:spacing w:before="0" w:beforeAutospacing="0" w:after="0" w:afterAutospacing="0"/>
        <w:jc w:val="both"/>
        <w:rPr>
          <w:rFonts w:ascii="Times New Roman" w:hAnsi="Times New Roman" w:cs="Times New Roman"/>
          <w:sz w:val="16"/>
          <w:szCs w:val="16"/>
          <w:lang w:val="en-GB"/>
        </w:rPr>
      </w:pPr>
    </w:p>
    <w:p w14:paraId="4DB80699" w14:textId="77777777" w:rsidR="00375B0D" w:rsidRDefault="00E711ED" w:rsidP="001D188C">
      <w:pPr>
        <w:tabs>
          <w:tab w:val="num" w:pos="720"/>
        </w:tabs>
        <w:spacing w:after="0" w:line="259" w:lineRule="auto"/>
        <w:jc w:val="both"/>
        <w:rPr>
          <w:rFonts w:ascii="Times New Roman" w:eastAsia="Aptos" w:hAnsi="Times New Roman" w:cs="Times New Roman"/>
          <w:lang w:val="en-GB"/>
        </w:rPr>
      </w:pPr>
      <w:r w:rsidRPr="001D188C">
        <w:rPr>
          <w:rFonts w:ascii="Times New Roman" w:eastAsia="Aptos" w:hAnsi="Times New Roman" w:cs="Times New Roman"/>
          <w:b/>
          <w:bCs/>
          <w:lang w:val="en-GB"/>
        </w:rPr>
        <w:t>We recognize</w:t>
      </w:r>
      <w:r w:rsidRPr="001D188C">
        <w:rPr>
          <w:rFonts w:ascii="Times New Roman" w:eastAsia="Aptos" w:hAnsi="Times New Roman" w:cs="Times New Roman"/>
          <w:lang w:val="en-GB"/>
        </w:rPr>
        <w:t xml:space="preserve"> the adoption of the EU of the Reform and Growth Facility by the European Parliament and the Council and approval of the respective Reform Agendas by the Commission. We acknowledge the Facility’s role in further accelerating the EU accession path of the Western Balkans by providing additional financial assistance upon the implementation of fundamental reforms. </w:t>
      </w:r>
    </w:p>
    <w:p w14:paraId="5DB4CEE0" w14:textId="77777777" w:rsidR="001D188C" w:rsidRPr="001D188C" w:rsidRDefault="001D188C" w:rsidP="001D188C">
      <w:pPr>
        <w:tabs>
          <w:tab w:val="num" w:pos="720"/>
        </w:tabs>
        <w:spacing w:after="0" w:line="259" w:lineRule="auto"/>
        <w:jc w:val="both"/>
        <w:rPr>
          <w:rFonts w:ascii="Times New Roman" w:eastAsia="Aptos" w:hAnsi="Times New Roman" w:cs="Times New Roman"/>
          <w:sz w:val="16"/>
          <w:szCs w:val="16"/>
          <w:lang w:val="en-GB"/>
        </w:rPr>
      </w:pPr>
    </w:p>
    <w:p w14:paraId="42DD7F08" w14:textId="77777777" w:rsidR="001D188C" w:rsidRDefault="00E711ED" w:rsidP="001D188C">
      <w:pPr>
        <w:spacing w:after="0" w:line="259" w:lineRule="auto"/>
        <w:jc w:val="both"/>
        <w:rPr>
          <w:rFonts w:ascii="Times New Roman" w:eastAsia="Aptos" w:hAnsi="Times New Roman" w:cs="Times New Roman"/>
          <w:lang w:val="en-GB"/>
        </w:rPr>
      </w:pPr>
      <w:r w:rsidRPr="001D188C">
        <w:rPr>
          <w:rFonts w:ascii="Times New Roman" w:eastAsia="Aptos" w:hAnsi="Times New Roman" w:cs="Times New Roman"/>
          <w:b/>
          <w:bCs/>
          <w:lang w:val="en-GB"/>
        </w:rPr>
        <w:t>We commit</w:t>
      </w:r>
      <w:r w:rsidRPr="001D188C">
        <w:rPr>
          <w:rFonts w:ascii="Times New Roman" w:eastAsia="Aptos" w:hAnsi="Times New Roman" w:cs="Times New Roman"/>
          <w:lang w:val="en-GB"/>
        </w:rPr>
        <w:t xml:space="preserve"> to embracing the opportunities </w:t>
      </w:r>
      <w:r w:rsidR="008B4242" w:rsidRPr="001D188C">
        <w:rPr>
          <w:rFonts w:ascii="Times New Roman" w:eastAsia="Aptos" w:hAnsi="Times New Roman" w:cs="Times New Roman"/>
          <w:lang w:val="en-GB"/>
        </w:rPr>
        <w:t xml:space="preserve">that </w:t>
      </w:r>
      <w:r w:rsidRPr="001D188C">
        <w:rPr>
          <w:rFonts w:ascii="Times New Roman" w:eastAsia="Aptos" w:hAnsi="Times New Roman" w:cs="Times New Roman"/>
          <w:lang w:val="en-GB"/>
        </w:rPr>
        <w:t xml:space="preserve">the </w:t>
      </w:r>
      <w:r w:rsidR="008B4242" w:rsidRPr="001D188C">
        <w:rPr>
          <w:rFonts w:ascii="Times New Roman" w:eastAsia="Aptos" w:hAnsi="Times New Roman" w:cs="Times New Roman"/>
          <w:lang w:val="en-GB"/>
        </w:rPr>
        <w:t xml:space="preserve">EU </w:t>
      </w:r>
      <w:r w:rsidRPr="001D188C">
        <w:rPr>
          <w:rFonts w:ascii="Times New Roman" w:eastAsia="Aptos" w:hAnsi="Times New Roman" w:cs="Times New Roman"/>
          <w:lang w:val="en-GB"/>
        </w:rPr>
        <w:t xml:space="preserve">Growth Plan presents. These include </w:t>
      </w:r>
      <w:r w:rsidR="008B4242" w:rsidRPr="001D188C">
        <w:rPr>
          <w:rFonts w:ascii="Times New Roman" w:eastAsia="Aptos" w:hAnsi="Times New Roman" w:cs="Times New Roman"/>
          <w:lang w:val="en-GB"/>
        </w:rPr>
        <w:t xml:space="preserve">increased </w:t>
      </w:r>
      <w:r w:rsidRPr="001D188C">
        <w:rPr>
          <w:rFonts w:ascii="Times New Roman" w:eastAsia="Aptos" w:hAnsi="Times New Roman" w:cs="Times New Roman"/>
          <w:lang w:val="en-GB"/>
        </w:rPr>
        <w:t>regional economic cooperation, access to EU financial instruments, trade facilitation, integration of industrial supply chains and the facilitation of digital and energy transitions to align with EU standards. We will continue to work on facilitating the economic and social transformation of our societies, paving the way for full EU membership while adhering to the merit-based principle of accession throughout this process.</w:t>
      </w:r>
    </w:p>
    <w:bookmarkEnd w:id="0"/>
    <w:p w14:paraId="2F1EA64B" w14:textId="4FD98C7C" w:rsidR="004814A3" w:rsidRPr="001D188C" w:rsidRDefault="00E711ED" w:rsidP="004814A3">
      <w:pPr>
        <w:spacing w:after="0" w:line="240" w:lineRule="auto"/>
        <w:jc w:val="both"/>
        <w:rPr>
          <w:rFonts w:ascii="Times New Roman" w:eastAsia="Aptos" w:hAnsi="Times New Roman" w:cs="Times New Roman"/>
          <w:kern w:val="0"/>
          <w:lang w:eastAsia="it-IT"/>
          <w14:ligatures w14:val="none"/>
        </w:rPr>
      </w:pPr>
      <w:r w:rsidRPr="001D188C">
        <w:rPr>
          <w:rFonts w:ascii="Times New Roman" w:hAnsi="Times New Roman" w:cs="Times New Roman"/>
          <w:b/>
          <w:bCs/>
          <w:color w:val="000000"/>
        </w:rPr>
        <w:lastRenderedPageBreak/>
        <w:t>We continue</w:t>
      </w:r>
      <w:r w:rsidRPr="001D188C">
        <w:rPr>
          <w:rFonts w:ascii="Times New Roman" w:hAnsi="Times New Roman" w:cs="Times New Roman"/>
          <w:color w:val="000000"/>
        </w:rPr>
        <w:t xml:space="preserve"> to attach great importance to addressing the issue of brain drain in the Western Balkans, particularly in terms of research</w:t>
      </w:r>
      <w:r w:rsidR="00D813E0" w:rsidRPr="001D188C">
        <w:rPr>
          <w:rFonts w:ascii="Times New Roman" w:hAnsi="Times New Roman" w:cs="Times New Roman"/>
          <w:color w:val="000000"/>
        </w:rPr>
        <w:t xml:space="preserve"> and innovation</w:t>
      </w:r>
      <w:r w:rsidRPr="001D188C">
        <w:rPr>
          <w:rFonts w:ascii="Times New Roman" w:hAnsi="Times New Roman" w:cs="Times New Roman"/>
          <w:color w:val="000000"/>
        </w:rPr>
        <w:t xml:space="preserve">, showing that a significant number of young people are aspiring to leave their homes in seeking better opportunities abroad. </w:t>
      </w:r>
    </w:p>
    <w:p w14:paraId="45DE5307" w14:textId="77777777" w:rsidR="004814A3" w:rsidRPr="001D188C" w:rsidRDefault="004814A3" w:rsidP="00E17C33">
      <w:pPr>
        <w:spacing w:after="0" w:line="240" w:lineRule="auto"/>
        <w:jc w:val="both"/>
        <w:rPr>
          <w:rFonts w:ascii="Times New Roman" w:eastAsia="Aptos" w:hAnsi="Times New Roman" w:cs="Times New Roman"/>
          <w:b/>
          <w:bCs/>
          <w:kern w:val="0"/>
          <w:sz w:val="16"/>
          <w:szCs w:val="16"/>
          <w:lang w:eastAsia="it-IT"/>
          <w14:ligatures w14:val="none"/>
        </w:rPr>
      </w:pPr>
    </w:p>
    <w:p w14:paraId="7D240DD4" w14:textId="77777777" w:rsidR="00010F4B" w:rsidRPr="001D188C" w:rsidRDefault="00E711ED" w:rsidP="00E17C33">
      <w:pPr>
        <w:spacing w:after="0" w:line="240" w:lineRule="auto"/>
        <w:jc w:val="both"/>
        <w:rPr>
          <w:rFonts w:ascii="Times New Roman" w:eastAsia="Aptos" w:hAnsi="Times New Roman" w:cs="Times New Roman"/>
          <w:kern w:val="0"/>
          <w:lang w:eastAsia="it-IT"/>
          <w14:ligatures w14:val="none"/>
        </w:rPr>
      </w:pPr>
      <w:r w:rsidRPr="001D188C">
        <w:rPr>
          <w:rFonts w:ascii="Times New Roman" w:eastAsia="Aptos" w:hAnsi="Times New Roman" w:cs="Times New Roman"/>
          <w:b/>
          <w:bCs/>
          <w:kern w:val="0"/>
          <w:lang w:eastAsia="it-IT"/>
          <w14:ligatures w14:val="none"/>
        </w:rPr>
        <w:t xml:space="preserve">We underline </w:t>
      </w:r>
      <w:r w:rsidRPr="001D188C">
        <w:rPr>
          <w:rFonts w:ascii="Times New Roman" w:eastAsia="Aptos" w:hAnsi="Times New Roman" w:cs="Times New Roman"/>
          <w:kern w:val="0"/>
          <w:lang w:eastAsia="it-IT"/>
          <w14:ligatures w14:val="none"/>
        </w:rPr>
        <w:t xml:space="preserve">the importance of EU collaboration and support in keeping the youth in the region. EU’s engagement and partnership </w:t>
      </w:r>
      <w:r w:rsidR="004814A3" w:rsidRPr="001D188C">
        <w:rPr>
          <w:rFonts w:ascii="Times New Roman" w:eastAsia="Aptos" w:hAnsi="Times New Roman" w:cs="Times New Roman"/>
          <w:kern w:val="0"/>
          <w:lang w:eastAsia="it-IT"/>
          <w14:ligatures w14:val="none"/>
        </w:rPr>
        <w:t>are</w:t>
      </w:r>
      <w:r w:rsidRPr="001D188C">
        <w:rPr>
          <w:rFonts w:ascii="Times New Roman" w:eastAsia="Aptos" w:hAnsi="Times New Roman" w:cs="Times New Roman"/>
          <w:kern w:val="0"/>
          <w:lang w:eastAsia="it-IT"/>
          <w14:ligatures w14:val="none"/>
        </w:rPr>
        <w:t xml:space="preserve"> crucial in ensuring the full </w:t>
      </w:r>
      <w:r w:rsidR="003C2005" w:rsidRPr="001D188C">
        <w:rPr>
          <w:rFonts w:ascii="Times New Roman" w:eastAsia="Aptos" w:hAnsi="Times New Roman" w:cs="Times New Roman"/>
          <w:kern w:val="0"/>
          <w:lang w:eastAsia="it-IT"/>
          <w14:ligatures w14:val="none"/>
        </w:rPr>
        <w:t>implementation</w:t>
      </w:r>
      <w:r w:rsidRPr="001D188C">
        <w:rPr>
          <w:rFonts w:ascii="Times New Roman" w:eastAsia="Aptos" w:hAnsi="Times New Roman" w:cs="Times New Roman"/>
          <w:kern w:val="0"/>
          <w:lang w:eastAsia="it-IT"/>
          <w14:ligatures w14:val="none"/>
        </w:rPr>
        <w:t xml:space="preserve"> of youth strategies. </w:t>
      </w:r>
    </w:p>
    <w:p w14:paraId="6B33797F" w14:textId="77777777" w:rsidR="00B02E92" w:rsidRPr="001D188C" w:rsidRDefault="00B02E92" w:rsidP="00E17C33">
      <w:pPr>
        <w:spacing w:after="0" w:line="240" w:lineRule="auto"/>
        <w:jc w:val="both"/>
        <w:rPr>
          <w:rFonts w:ascii="Times New Roman" w:eastAsia="Aptos" w:hAnsi="Times New Roman" w:cs="Times New Roman"/>
          <w:kern w:val="0"/>
          <w:sz w:val="16"/>
          <w:szCs w:val="16"/>
          <w:lang w:eastAsia="it-IT"/>
          <w14:ligatures w14:val="none"/>
        </w:rPr>
      </w:pPr>
    </w:p>
    <w:p w14:paraId="738C0F54" w14:textId="7337A2DE" w:rsidR="008426E4" w:rsidRPr="001D188C" w:rsidRDefault="00E711ED" w:rsidP="008426E4">
      <w:pPr>
        <w:spacing w:after="0" w:line="240" w:lineRule="auto"/>
        <w:jc w:val="both"/>
        <w:rPr>
          <w:rFonts w:ascii="Times New Roman" w:eastAsia="Aptos" w:hAnsi="Times New Roman" w:cs="Times New Roman"/>
          <w:kern w:val="0"/>
          <w:lang w:eastAsia="it-IT"/>
          <w14:ligatures w14:val="none"/>
        </w:rPr>
      </w:pPr>
      <w:r w:rsidRPr="001D188C">
        <w:rPr>
          <w:rFonts w:ascii="Times New Roman" w:eastAsia="Aptos" w:hAnsi="Times New Roman" w:cs="Times New Roman"/>
          <w:b/>
          <w:bCs/>
          <w:kern w:val="0"/>
          <w:lang w:eastAsia="it-IT"/>
          <w14:ligatures w14:val="none"/>
        </w:rPr>
        <w:t>We welcome</w:t>
      </w:r>
      <w:r w:rsidRPr="001D188C">
        <w:rPr>
          <w:rFonts w:ascii="Times New Roman" w:eastAsia="Aptos" w:hAnsi="Times New Roman" w:cs="Times New Roman"/>
          <w:kern w:val="0"/>
          <w:lang w:eastAsia="it-IT"/>
          <w14:ligatures w14:val="none"/>
        </w:rPr>
        <w:t xml:space="preserve"> the recent meeting of the Directors of Employment Agencies and encourage future cooperation in that format</w:t>
      </w:r>
      <w:r w:rsidR="008426E4" w:rsidRPr="001D188C">
        <w:rPr>
          <w:rFonts w:ascii="Times New Roman" w:eastAsia="Aptos" w:hAnsi="Times New Roman" w:cs="Times New Roman"/>
          <w:kern w:val="0"/>
          <w:lang w:eastAsia="it-IT"/>
          <w14:ligatures w14:val="none"/>
        </w:rPr>
        <w:t>.</w:t>
      </w:r>
      <w:r w:rsidR="00796861" w:rsidRPr="001D188C">
        <w:rPr>
          <w:rFonts w:ascii="Times New Roman" w:eastAsia="Aptos" w:hAnsi="Times New Roman" w:cs="Times New Roman"/>
          <w:kern w:val="0"/>
          <w:lang w:eastAsia="it-IT"/>
          <w14:ligatures w14:val="none"/>
        </w:rPr>
        <w:t xml:space="preserve"> In this context, p</w:t>
      </w:r>
      <w:r w:rsidR="008426E4" w:rsidRPr="001D188C">
        <w:rPr>
          <w:rFonts w:ascii="Times New Roman" w:eastAsia="Aptos" w:hAnsi="Times New Roman" w:cs="Times New Roman"/>
          <w:kern w:val="0"/>
          <w:lang w:eastAsia="it-IT"/>
          <w14:ligatures w14:val="none"/>
        </w:rPr>
        <w:t xml:space="preserve">articipants will strive to develop policies and </w:t>
      </w:r>
      <w:proofErr w:type="spellStart"/>
      <w:r w:rsidR="008426E4" w:rsidRPr="001D188C">
        <w:rPr>
          <w:rFonts w:ascii="Times New Roman" w:eastAsia="Aptos" w:hAnsi="Times New Roman" w:cs="Times New Roman"/>
          <w:kern w:val="0"/>
          <w:lang w:eastAsia="it-IT"/>
          <w14:ligatures w14:val="none"/>
        </w:rPr>
        <w:t>programmes</w:t>
      </w:r>
      <w:proofErr w:type="spellEnd"/>
      <w:r w:rsidR="008426E4" w:rsidRPr="001D188C">
        <w:rPr>
          <w:rFonts w:ascii="Times New Roman" w:eastAsia="Aptos" w:hAnsi="Times New Roman" w:cs="Times New Roman"/>
          <w:kern w:val="0"/>
          <w:lang w:eastAsia="it-IT"/>
          <w14:ligatures w14:val="none"/>
        </w:rPr>
        <w:t xml:space="preserve"> to counteract brain drain, particularly among young people, and the associated loss of human capital necessary for economic development and prosperity in the region.</w:t>
      </w:r>
    </w:p>
    <w:p w14:paraId="4C7BDA2E" w14:textId="77777777" w:rsidR="008426E4" w:rsidRPr="001D188C" w:rsidRDefault="008426E4" w:rsidP="008426E4">
      <w:pPr>
        <w:spacing w:after="0" w:line="240" w:lineRule="auto"/>
        <w:jc w:val="both"/>
        <w:rPr>
          <w:rFonts w:ascii="Times New Roman" w:eastAsia="Aptos" w:hAnsi="Times New Roman" w:cs="Times New Roman"/>
          <w:kern w:val="0"/>
          <w:sz w:val="16"/>
          <w:szCs w:val="16"/>
          <w:lang w:eastAsia="it-IT"/>
          <w14:ligatures w14:val="none"/>
        </w:rPr>
      </w:pPr>
    </w:p>
    <w:p w14:paraId="5F34F63C" w14:textId="438F29F1" w:rsidR="008426E4" w:rsidRPr="001D188C" w:rsidRDefault="008426E4" w:rsidP="008426E4">
      <w:pPr>
        <w:spacing w:after="0" w:line="240" w:lineRule="auto"/>
        <w:jc w:val="both"/>
        <w:rPr>
          <w:rFonts w:ascii="Times New Roman" w:eastAsia="Aptos" w:hAnsi="Times New Roman" w:cs="Times New Roman"/>
          <w:kern w:val="0"/>
          <w:lang w:eastAsia="it-IT"/>
          <w14:ligatures w14:val="none"/>
        </w:rPr>
      </w:pPr>
      <w:r w:rsidRPr="001D188C">
        <w:rPr>
          <w:rFonts w:ascii="Times New Roman" w:eastAsia="Aptos" w:hAnsi="Times New Roman" w:cs="Times New Roman"/>
          <w:kern w:val="0"/>
          <w:lang w:eastAsia="it-IT"/>
          <w14:ligatures w14:val="none"/>
        </w:rPr>
        <w:t xml:space="preserve">To this end, they will seek to strengthen cooperation between public employment services with the aim of promoting quality employment, enhancing job opportunities, improving the alignment of education and </w:t>
      </w:r>
      <w:proofErr w:type="spellStart"/>
      <w:r w:rsidRPr="001D188C">
        <w:rPr>
          <w:rFonts w:ascii="Times New Roman" w:eastAsia="Aptos" w:hAnsi="Times New Roman" w:cs="Times New Roman"/>
          <w:kern w:val="0"/>
          <w:lang w:eastAsia="it-IT"/>
          <w14:ligatures w14:val="none"/>
        </w:rPr>
        <w:t>labour</w:t>
      </w:r>
      <w:proofErr w:type="spellEnd"/>
      <w:r w:rsidRPr="001D188C">
        <w:rPr>
          <w:rFonts w:ascii="Times New Roman" w:eastAsia="Aptos" w:hAnsi="Times New Roman" w:cs="Times New Roman"/>
          <w:kern w:val="0"/>
          <w:lang w:eastAsia="it-IT"/>
          <w14:ligatures w14:val="none"/>
        </w:rPr>
        <w:t xml:space="preserve"> market needs, improving working conditions, creating an attractive social environment, and developing programs for the return of talent. </w:t>
      </w:r>
    </w:p>
    <w:p w14:paraId="03D195F7" w14:textId="77777777" w:rsidR="008426E4" w:rsidRPr="001D188C" w:rsidRDefault="008426E4" w:rsidP="008426E4">
      <w:pPr>
        <w:spacing w:after="0" w:line="240" w:lineRule="auto"/>
        <w:jc w:val="both"/>
        <w:rPr>
          <w:rFonts w:ascii="Times New Roman" w:eastAsia="Aptos" w:hAnsi="Times New Roman" w:cs="Times New Roman"/>
          <w:kern w:val="0"/>
          <w:sz w:val="16"/>
          <w:szCs w:val="16"/>
          <w:lang w:eastAsia="it-IT"/>
          <w14:ligatures w14:val="none"/>
        </w:rPr>
      </w:pPr>
    </w:p>
    <w:p w14:paraId="0DD74B38" w14:textId="466DF80B" w:rsidR="008426E4" w:rsidRPr="001D188C" w:rsidRDefault="008426E4" w:rsidP="008426E4">
      <w:pPr>
        <w:spacing w:after="0" w:line="240" w:lineRule="auto"/>
        <w:jc w:val="both"/>
        <w:rPr>
          <w:rFonts w:ascii="Times New Roman" w:eastAsia="Aptos" w:hAnsi="Times New Roman" w:cs="Times New Roman"/>
          <w:kern w:val="0"/>
          <w:lang w:eastAsia="it-IT"/>
          <w14:ligatures w14:val="none"/>
        </w:rPr>
      </w:pPr>
      <w:r w:rsidRPr="001D188C">
        <w:rPr>
          <w:rFonts w:ascii="Times New Roman" w:eastAsia="Aptos" w:hAnsi="Times New Roman" w:cs="Times New Roman"/>
          <w:kern w:val="0"/>
          <w:lang w:eastAsia="it-IT"/>
          <w14:ligatures w14:val="none"/>
        </w:rPr>
        <w:t>Cooperation will include the exchange of good practices in targeted measures for young people, including the prevention of brain drain, experiences in implementing the Youth Guarantee initiative, support for circular mobility of workers with the option of return, enhanced digital transformation of PES and the creation of sustainable employment for the younger generation.</w:t>
      </w:r>
    </w:p>
    <w:p w14:paraId="7D2485E0" w14:textId="77777777" w:rsidR="008426E4" w:rsidRPr="001D188C" w:rsidRDefault="008426E4" w:rsidP="00E17C33">
      <w:pPr>
        <w:spacing w:after="0" w:line="240" w:lineRule="auto"/>
        <w:jc w:val="both"/>
        <w:rPr>
          <w:rFonts w:ascii="Times New Roman" w:eastAsia="Aptos" w:hAnsi="Times New Roman" w:cs="Times New Roman"/>
          <w:kern w:val="0"/>
          <w:sz w:val="16"/>
          <w:szCs w:val="16"/>
          <w:lang w:eastAsia="it-IT"/>
          <w14:ligatures w14:val="none"/>
        </w:rPr>
      </w:pPr>
    </w:p>
    <w:p w14:paraId="4CD84C0F" w14:textId="7FF6F3E7" w:rsidR="002517EA" w:rsidRDefault="007D1ED4" w:rsidP="00A42B02">
      <w:pPr>
        <w:spacing w:after="0" w:line="240" w:lineRule="auto"/>
        <w:jc w:val="both"/>
        <w:rPr>
          <w:rFonts w:ascii="Times New Roman" w:eastAsia="Aptos" w:hAnsi="Times New Roman" w:cs="Times New Roman"/>
          <w:b/>
          <w:bCs/>
          <w:kern w:val="0"/>
          <w:lang w:val="en-GB" w:eastAsia="it-IT"/>
          <w14:ligatures w14:val="none"/>
        </w:rPr>
      </w:pPr>
      <w:r w:rsidRPr="007D1ED4">
        <w:rPr>
          <w:rFonts w:ascii="Times New Roman" w:eastAsia="Aptos" w:hAnsi="Times New Roman" w:cs="Times New Roman"/>
          <w:b/>
          <w:bCs/>
          <w:kern w:val="0"/>
          <w:lang w:val="en-GB" w:eastAsia="it-IT"/>
          <w14:ligatures w14:val="none"/>
        </w:rPr>
        <w:t xml:space="preserve">We express </w:t>
      </w:r>
      <w:r w:rsidRPr="007D1ED4">
        <w:rPr>
          <w:rFonts w:ascii="Times New Roman" w:eastAsia="Aptos" w:hAnsi="Times New Roman" w:cs="Times New Roman"/>
          <w:bCs/>
          <w:kern w:val="0"/>
          <w:lang w:val="en-GB" w:eastAsia="it-IT"/>
          <w14:ligatures w14:val="none"/>
        </w:rPr>
        <w:t>our deep concern over the ongoing global conflicts, which caused many civilian casualties, and which have disrupted international supply chains, aggravated food insecurity, damaged the environment, caused deliberate cultural heritage sites and objects damage and destruction, heightened energy vulnerabilities and caused humanitarian crises.</w:t>
      </w:r>
    </w:p>
    <w:p w14:paraId="3FF7EE30" w14:textId="77777777" w:rsidR="007D1ED4" w:rsidRPr="001D188C" w:rsidRDefault="007D1ED4" w:rsidP="00A42B02">
      <w:pPr>
        <w:spacing w:after="0" w:line="240" w:lineRule="auto"/>
        <w:jc w:val="both"/>
        <w:rPr>
          <w:rFonts w:ascii="Times New Roman" w:eastAsia="Aptos" w:hAnsi="Times New Roman" w:cs="Times New Roman"/>
          <w:kern w:val="0"/>
          <w:sz w:val="16"/>
          <w:szCs w:val="16"/>
          <w:lang w:val="en-GB" w:eastAsia="it-IT"/>
          <w14:ligatures w14:val="none"/>
        </w:rPr>
      </w:pPr>
    </w:p>
    <w:p w14:paraId="20EAC7F3" w14:textId="77777777" w:rsidR="00A42B02" w:rsidRPr="001D188C" w:rsidRDefault="00E711ED" w:rsidP="00A42B02">
      <w:pPr>
        <w:spacing w:after="0" w:line="240" w:lineRule="auto"/>
        <w:jc w:val="both"/>
        <w:rPr>
          <w:rFonts w:ascii="Times New Roman" w:eastAsia="Aptos" w:hAnsi="Times New Roman" w:cs="Times New Roman"/>
          <w:kern w:val="0"/>
          <w:lang w:val="en-GB" w:eastAsia="it-IT"/>
          <w14:ligatures w14:val="none"/>
        </w:rPr>
      </w:pPr>
      <w:r w:rsidRPr="001D188C">
        <w:rPr>
          <w:rFonts w:ascii="Times New Roman" w:eastAsia="Aptos" w:hAnsi="Times New Roman" w:cs="Times New Roman"/>
          <w:b/>
          <w:bCs/>
          <w:kern w:val="0"/>
          <w:lang w:val="en-GB" w:eastAsia="it-IT"/>
          <w14:ligatures w14:val="none"/>
        </w:rPr>
        <w:t>We recognise</w:t>
      </w:r>
      <w:r w:rsidRPr="001D188C">
        <w:rPr>
          <w:rFonts w:ascii="Times New Roman" w:eastAsia="Aptos" w:hAnsi="Times New Roman" w:cs="Times New Roman"/>
          <w:kern w:val="0"/>
          <w:lang w:val="en-GB" w:eastAsia="it-IT"/>
          <w14:ligatures w14:val="none"/>
        </w:rPr>
        <w:t xml:space="preserve"> the importance of solidarity and coordinated responses, both at the regional and global levels, to face an unprecedented set of challenges, ranging from geopolitical tensions to economic instability, migration pressures, global health, and triple planetary crisis of climate change, biodiversity loss and pollutions.</w:t>
      </w:r>
    </w:p>
    <w:p w14:paraId="6A0574D0" w14:textId="77777777" w:rsidR="00A42B02" w:rsidRPr="001D188C" w:rsidRDefault="00A42B02" w:rsidP="00A42B02">
      <w:pPr>
        <w:spacing w:after="0" w:line="240" w:lineRule="auto"/>
        <w:jc w:val="both"/>
        <w:rPr>
          <w:rFonts w:ascii="Times New Roman" w:eastAsia="Aptos" w:hAnsi="Times New Roman" w:cs="Times New Roman"/>
          <w:kern w:val="0"/>
          <w:sz w:val="14"/>
          <w:szCs w:val="14"/>
          <w:lang w:val="en-GB" w:eastAsia="it-IT"/>
          <w14:ligatures w14:val="none"/>
        </w:rPr>
      </w:pPr>
    </w:p>
    <w:p w14:paraId="6E5F50F6" w14:textId="346C9FB7" w:rsidR="00A42B02" w:rsidRPr="005430DD" w:rsidRDefault="00E711ED" w:rsidP="00A42B02">
      <w:pPr>
        <w:spacing w:after="0" w:line="240" w:lineRule="auto"/>
        <w:jc w:val="both"/>
        <w:rPr>
          <w:rFonts w:ascii="Times New Roman" w:eastAsia="Aptos" w:hAnsi="Times New Roman" w:cs="Times New Roman"/>
          <w:b/>
          <w:bCs/>
          <w:kern w:val="0"/>
          <w:lang w:val="en-GB" w:eastAsia="it-IT"/>
          <w14:ligatures w14:val="none"/>
        </w:rPr>
      </w:pPr>
      <w:r w:rsidRPr="001D188C">
        <w:rPr>
          <w:rFonts w:ascii="Times New Roman" w:eastAsia="Aptos" w:hAnsi="Times New Roman" w:cs="Times New Roman"/>
          <w:b/>
          <w:bCs/>
          <w:kern w:val="0"/>
          <w:lang w:val="en-GB" w:eastAsia="it-IT"/>
          <w14:ligatures w14:val="none"/>
        </w:rPr>
        <w:t>We stress</w:t>
      </w:r>
      <w:r w:rsidRPr="005430DD">
        <w:rPr>
          <w:rFonts w:ascii="Times New Roman" w:eastAsia="Aptos" w:hAnsi="Times New Roman" w:cs="Times New Roman"/>
          <w:b/>
          <w:bCs/>
          <w:kern w:val="0"/>
          <w:lang w:val="en-GB" w:eastAsia="it-IT"/>
          <w14:ligatures w14:val="none"/>
        </w:rPr>
        <w:t xml:space="preserve"> </w:t>
      </w:r>
      <w:r w:rsidRPr="005430DD">
        <w:rPr>
          <w:rFonts w:ascii="Times New Roman" w:eastAsia="Aptos" w:hAnsi="Times New Roman" w:cs="Times New Roman"/>
          <w:bCs/>
          <w:kern w:val="0"/>
          <w:lang w:val="en-GB" w:eastAsia="it-IT"/>
          <w14:ligatures w14:val="none"/>
        </w:rPr>
        <w:t>the need for enhanced cooperation in addressing security concerns, including organised crime, terror</w:t>
      </w:r>
      <w:bookmarkStart w:id="1" w:name="_GoBack"/>
      <w:bookmarkEnd w:id="1"/>
      <w:r w:rsidRPr="005430DD">
        <w:rPr>
          <w:rFonts w:ascii="Times New Roman" w:eastAsia="Aptos" w:hAnsi="Times New Roman" w:cs="Times New Roman"/>
          <w:bCs/>
          <w:kern w:val="0"/>
          <w:lang w:val="en-GB" w:eastAsia="it-IT"/>
          <w14:ligatures w14:val="none"/>
        </w:rPr>
        <w:t xml:space="preserve">ism and </w:t>
      </w:r>
      <w:r w:rsidR="002E72CC" w:rsidRPr="005430DD">
        <w:rPr>
          <w:rFonts w:ascii="Times New Roman" w:eastAsia="Aptos" w:hAnsi="Times New Roman" w:cs="Times New Roman"/>
          <w:bCs/>
          <w:kern w:val="0"/>
          <w:lang w:val="en-GB" w:eastAsia="it-IT"/>
          <w14:ligatures w14:val="none"/>
        </w:rPr>
        <w:t>hybrid and cyber threats, including dissinformation</w:t>
      </w:r>
      <w:r w:rsidRPr="005430DD">
        <w:rPr>
          <w:rFonts w:ascii="Times New Roman" w:eastAsia="Aptos" w:hAnsi="Times New Roman" w:cs="Times New Roman"/>
          <w:bCs/>
          <w:kern w:val="0"/>
          <w:lang w:val="en-GB" w:eastAsia="it-IT"/>
          <w14:ligatures w14:val="none"/>
        </w:rPr>
        <w:t>, which pose risks to the stability and prosperity of our societies.</w:t>
      </w:r>
    </w:p>
    <w:p w14:paraId="59B1E1CE" w14:textId="77777777" w:rsidR="00A42B02" w:rsidRPr="001D188C" w:rsidRDefault="00A42B02" w:rsidP="00A42B02">
      <w:pPr>
        <w:spacing w:after="0" w:line="240" w:lineRule="auto"/>
        <w:jc w:val="both"/>
        <w:rPr>
          <w:rFonts w:ascii="Times New Roman" w:eastAsia="Aptos" w:hAnsi="Times New Roman" w:cs="Times New Roman"/>
          <w:kern w:val="0"/>
          <w:sz w:val="14"/>
          <w:szCs w:val="14"/>
          <w:lang w:val="en-GB" w:eastAsia="it-IT"/>
          <w14:ligatures w14:val="none"/>
        </w:rPr>
      </w:pPr>
    </w:p>
    <w:p w14:paraId="16569367" w14:textId="5930E98B" w:rsidR="00A42B02" w:rsidRPr="00E17C33" w:rsidRDefault="00E711ED" w:rsidP="00E17C33">
      <w:pPr>
        <w:spacing w:after="0" w:line="240" w:lineRule="auto"/>
        <w:jc w:val="both"/>
        <w:rPr>
          <w:rFonts w:ascii="Times New Roman" w:eastAsia="Aptos" w:hAnsi="Times New Roman" w:cs="Times New Roman"/>
          <w:b/>
          <w:bCs/>
          <w:kern w:val="0"/>
          <w:lang w:eastAsia="it-IT"/>
          <w14:ligatures w14:val="none"/>
        </w:rPr>
      </w:pPr>
      <w:r w:rsidRPr="001D188C">
        <w:rPr>
          <w:rFonts w:ascii="Times New Roman" w:eastAsia="Aptos" w:hAnsi="Times New Roman" w:cs="Times New Roman"/>
          <w:b/>
          <w:bCs/>
          <w:kern w:val="0"/>
          <w:lang w:val="en-GB" w:eastAsia="it-IT"/>
          <w14:ligatures w14:val="none"/>
        </w:rPr>
        <w:t>We underscore</w:t>
      </w:r>
      <w:r w:rsidRPr="001D188C">
        <w:rPr>
          <w:rFonts w:ascii="Times New Roman" w:eastAsia="Aptos" w:hAnsi="Times New Roman" w:cs="Times New Roman"/>
          <w:kern w:val="0"/>
          <w:lang w:val="en-GB" w:eastAsia="it-IT"/>
          <w14:ligatures w14:val="none"/>
        </w:rPr>
        <w:t xml:space="preserve"> the importance of strengthening regional resilience by enhancing connectivity, promoting economic </w:t>
      </w:r>
      <w:r w:rsidR="00D813E0" w:rsidRPr="001D188C">
        <w:rPr>
          <w:rFonts w:ascii="Times New Roman" w:eastAsia="Aptos" w:hAnsi="Times New Roman" w:cs="Times New Roman"/>
          <w:kern w:val="0"/>
          <w:lang w:val="en-GB" w:eastAsia="it-IT"/>
          <w14:ligatures w14:val="none"/>
        </w:rPr>
        <w:t xml:space="preserve">and energy supply </w:t>
      </w:r>
      <w:r w:rsidRPr="001D188C">
        <w:rPr>
          <w:rFonts w:ascii="Times New Roman" w:eastAsia="Aptos" w:hAnsi="Times New Roman" w:cs="Times New Roman"/>
          <w:kern w:val="0"/>
          <w:lang w:val="en-GB" w:eastAsia="it-IT"/>
          <w14:ligatures w14:val="none"/>
        </w:rPr>
        <w:t xml:space="preserve">diversification, digitalisation, building efficient and accountable institutions and fostering partnerships that contribute to greater </w:t>
      </w:r>
      <w:r w:rsidR="001314AA" w:rsidRPr="001D188C">
        <w:rPr>
          <w:rFonts w:ascii="Times New Roman" w:eastAsia="Aptos" w:hAnsi="Times New Roman" w:cs="Times New Roman"/>
          <w:kern w:val="0"/>
          <w:lang w:val="en-GB" w:eastAsia="it-IT"/>
          <w14:ligatures w14:val="none"/>
        </w:rPr>
        <w:t>sustainable development.</w:t>
      </w:r>
      <w:r w:rsidR="00B552D3">
        <w:rPr>
          <w:rFonts w:ascii="Times New Roman" w:eastAsia="Aptos" w:hAnsi="Times New Roman" w:cs="Times New Roman"/>
          <w:kern w:val="0"/>
          <w:lang w:val="en-GB" w:eastAsia="it-IT"/>
          <w14:ligatures w14:val="none"/>
        </w:rPr>
        <w:t xml:space="preserve"> </w:t>
      </w:r>
    </w:p>
    <w:sectPr w:rsidR="00A42B02" w:rsidRPr="00E17C33" w:rsidSect="00B552D3">
      <w:footerReference w:type="default" r:id="rId8"/>
      <w:pgSz w:w="12240" w:h="15840"/>
      <w:pgMar w:top="1260" w:right="1440" w:bottom="117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5217" w14:textId="77777777" w:rsidR="00D94E56" w:rsidRDefault="00D94E56">
      <w:pPr>
        <w:spacing w:after="0" w:line="240" w:lineRule="auto"/>
      </w:pPr>
      <w:r>
        <w:separator/>
      </w:r>
    </w:p>
  </w:endnote>
  <w:endnote w:type="continuationSeparator" w:id="0">
    <w:p w14:paraId="46BE13D7" w14:textId="77777777" w:rsidR="00D94E56" w:rsidRDefault="00D9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78328"/>
      <w:docPartObj>
        <w:docPartGallery w:val="Page Numbers (Bottom of Page)"/>
        <w:docPartUnique/>
      </w:docPartObj>
    </w:sdtPr>
    <w:sdtEndPr>
      <w:rPr>
        <w:noProof/>
      </w:rPr>
    </w:sdtEndPr>
    <w:sdtContent>
      <w:p w14:paraId="2ABD4D09" w14:textId="6DB839FC" w:rsidR="002D1608" w:rsidRDefault="00E711ED">
        <w:pPr>
          <w:pStyle w:val="Footer"/>
          <w:jc w:val="center"/>
        </w:pPr>
        <w:r>
          <w:fldChar w:fldCharType="begin"/>
        </w:r>
        <w:r>
          <w:instrText xml:space="preserve"> PAGE   \* MERGEFORMAT </w:instrText>
        </w:r>
        <w:r>
          <w:fldChar w:fldCharType="separate"/>
        </w:r>
        <w:r w:rsidR="005430DD">
          <w:rPr>
            <w:noProof/>
          </w:rPr>
          <w:t>1</w:t>
        </w:r>
        <w:r>
          <w:rPr>
            <w:noProof/>
          </w:rPr>
          <w:fldChar w:fldCharType="end"/>
        </w:r>
      </w:p>
    </w:sdtContent>
  </w:sdt>
  <w:p w14:paraId="3B410FB6" w14:textId="77777777" w:rsidR="002D1608" w:rsidRDefault="002D16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8CA59" w14:textId="77777777" w:rsidR="00D94E56" w:rsidRDefault="00D94E56">
      <w:pPr>
        <w:spacing w:after="0" w:line="240" w:lineRule="auto"/>
      </w:pPr>
      <w:r>
        <w:separator/>
      </w:r>
    </w:p>
  </w:footnote>
  <w:footnote w:type="continuationSeparator" w:id="0">
    <w:p w14:paraId="37CFA36B" w14:textId="77777777" w:rsidR="00D94E56" w:rsidRDefault="00D94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6F7"/>
    <w:multiLevelType w:val="hybridMultilevel"/>
    <w:tmpl w:val="BC70BA12"/>
    <w:lvl w:ilvl="0" w:tplc="D2326B5E">
      <w:start w:val="1"/>
      <w:numFmt w:val="decimal"/>
      <w:lvlText w:val="%1."/>
      <w:lvlJc w:val="left"/>
      <w:pPr>
        <w:ind w:left="720" w:hanging="360"/>
      </w:pPr>
      <w:rPr>
        <w:rFonts w:hint="default"/>
        <w:b/>
        <w:bCs/>
      </w:rPr>
    </w:lvl>
    <w:lvl w:ilvl="1" w:tplc="6D20F92E" w:tentative="1">
      <w:start w:val="1"/>
      <w:numFmt w:val="lowerLetter"/>
      <w:lvlText w:val="%2."/>
      <w:lvlJc w:val="left"/>
      <w:pPr>
        <w:ind w:left="1440" w:hanging="360"/>
      </w:pPr>
    </w:lvl>
    <w:lvl w:ilvl="2" w:tplc="0E0C5ACC" w:tentative="1">
      <w:start w:val="1"/>
      <w:numFmt w:val="lowerRoman"/>
      <w:lvlText w:val="%3."/>
      <w:lvlJc w:val="right"/>
      <w:pPr>
        <w:ind w:left="2160" w:hanging="180"/>
      </w:pPr>
    </w:lvl>
    <w:lvl w:ilvl="3" w:tplc="C60A1556" w:tentative="1">
      <w:start w:val="1"/>
      <w:numFmt w:val="decimal"/>
      <w:lvlText w:val="%4."/>
      <w:lvlJc w:val="left"/>
      <w:pPr>
        <w:ind w:left="2880" w:hanging="360"/>
      </w:pPr>
    </w:lvl>
    <w:lvl w:ilvl="4" w:tplc="C784B20A" w:tentative="1">
      <w:start w:val="1"/>
      <w:numFmt w:val="lowerLetter"/>
      <w:lvlText w:val="%5."/>
      <w:lvlJc w:val="left"/>
      <w:pPr>
        <w:ind w:left="3600" w:hanging="360"/>
      </w:pPr>
    </w:lvl>
    <w:lvl w:ilvl="5" w:tplc="DA521F9A" w:tentative="1">
      <w:start w:val="1"/>
      <w:numFmt w:val="lowerRoman"/>
      <w:lvlText w:val="%6."/>
      <w:lvlJc w:val="right"/>
      <w:pPr>
        <w:ind w:left="4320" w:hanging="180"/>
      </w:pPr>
    </w:lvl>
    <w:lvl w:ilvl="6" w:tplc="C100C968" w:tentative="1">
      <w:start w:val="1"/>
      <w:numFmt w:val="decimal"/>
      <w:lvlText w:val="%7."/>
      <w:lvlJc w:val="left"/>
      <w:pPr>
        <w:ind w:left="5040" w:hanging="360"/>
      </w:pPr>
    </w:lvl>
    <w:lvl w:ilvl="7" w:tplc="10C2563E" w:tentative="1">
      <w:start w:val="1"/>
      <w:numFmt w:val="lowerLetter"/>
      <w:lvlText w:val="%8."/>
      <w:lvlJc w:val="left"/>
      <w:pPr>
        <w:ind w:left="5760" w:hanging="360"/>
      </w:pPr>
    </w:lvl>
    <w:lvl w:ilvl="8" w:tplc="0A6AF448" w:tentative="1">
      <w:start w:val="1"/>
      <w:numFmt w:val="lowerRoman"/>
      <w:lvlText w:val="%9."/>
      <w:lvlJc w:val="right"/>
      <w:pPr>
        <w:ind w:left="6480" w:hanging="180"/>
      </w:pPr>
    </w:lvl>
  </w:abstractNum>
  <w:abstractNum w:abstractNumId="1" w15:restartNumberingAfterBreak="0">
    <w:nsid w:val="2CA91623"/>
    <w:multiLevelType w:val="hybridMultilevel"/>
    <w:tmpl w:val="D34A6750"/>
    <w:lvl w:ilvl="0" w:tplc="CBFE4516">
      <w:start w:val="1"/>
      <w:numFmt w:val="decimal"/>
      <w:lvlText w:val="%1."/>
      <w:lvlJc w:val="left"/>
      <w:pPr>
        <w:ind w:left="720" w:hanging="360"/>
      </w:pPr>
      <w:rPr>
        <w:rFonts w:hint="default"/>
      </w:rPr>
    </w:lvl>
    <w:lvl w:ilvl="1" w:tplc="C2E43E56" w:tentative="1">
      <w:start w:val="1"/>
      <w:numFmt w:val="lowerLetter"/>
      <w:lvlText w:val="%2."/>
      <w:lvlJc w:val="left"/>
      <w:pPr>
        <w:ind w:left="1440" w:hanging="360"/>
      </w:pPr>
    </w:lvl>
    <w:lvl w:ilvl="2" w:tplc="CE505540" w:tentative="1">
      <w:start w:val="1"/>
      <w:numFmt w:val="lowerRoman"/>
      <w:lvlText w:val="%3."/>
      <w:lvlJc w:val="right"/>
      <w:pPr>
        <w:ind w:left="2160" w:hanging="180"/>
      </w:pPr>
    </w:lvl>
    <w:lvl w:ilvl="3" w:tplc="EEF844BA" w:tentative="1">
      <w:start w:val="1"/>
      <w:numFmt w:val="decimal"/>
      <w:lvlText w:val="%4."/>
      <w:lvlJc w:val="left"/>
      <w:pPr>
        <w:ind w:left="2880" w:hanging="360"/>
      </w:pPr>
    </w:lvl>
    <w:lvl w:ilvl="4" w:tplc="06984702" w:tentative="1">
      <w:start w:val="1"/>
      <w:numFmt w:val="lowerLetter"/>
      <w:lvlText w:val="%5."/>
      <w:lvlJc w:val="left"/>
      <w:pPr>
        <w:ind w:left="3600" w:hanging="360"/>
      </w:pPr>
    </w:lvl>
    <w:lvl w:ilvl="5" w:tplc="81E0FBE4" w:tentative="1">
      <w:start w:val="1"/>
      <w:numFmt w:val="lowerRoman"/>
      <w:lvlText w:val="%6."/>
      <w:lvlJc w:val="right"/>
      <w:pPr>
        <w:ind w:left="4320" w:hanging="180"/>
      </w:pPr>
    </w:lvl>
    <w:lvl w:ilvl="6" w:tplc="221CCEC4" w:tentative="1">
      <w:start w:val="1"/>
      <w:numFmt w:val="decimal"/>
      <w:lvlText w:val="%7."/>
      <w:lvlJc w:val="left"/>
      <w:pPr>
        <w:ind w:left="5040" w:hanging="360"/>
      </w:pPr>
    </w:lvl>
    <w:lvl w:ilvl="7" w:tplc="AD341498" w:tentative="1">
      <w:start w:val="1"/>
      <w:numFmt w:val="lowerLetter"/>
      <w:lvlText w:val="%8."/>
      <w:lvlJc w:val="left"/>
      <w:pPr>
        <w:ind w:left="5760" w:hanging="360"/>
      </w:pPr>
    </w:lvl>
    <w:lvl w:ilvl="8" w:tplc="731C7FF8" w:tentative="1">
      <w:start w:val="1"/>
      <w:numFmt w:val="lowerRoman"/>
      <w:lvlText w:val="%9."/>
      <w:lvlJc w:val="right"/>
      <w:pPr>
        <w:ind w:left="6480" w:hanging="180"/>
      </w:pPr>
    </w:lvl>
  </w:abstractNum>
  <w:abstractNum w:abstractNumId="2" w15:restartNumberingAfterBreak="0">
    <w:nsid w:val="37463A4C"/>
    <w:multiLevelType w:val="multilevel"/>
    <w:tmpl w:val="7F74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1F"/>
    <w:rsid w:val="00000493"/>
    <w:rsid w:val="00007B7E"/>
    <w:rsid w:val="00010F4B"/>
    <w:rsid w:val="00027B23"/>
    <w:rsid w:val="00077B22"/>
    <w:rsid w:val="000A149F"/>
    <w:rsid w:val="000E3A30"/>
    <w:rsid w:val="00120848"/>
    <w:rsid w:val="001314AA"/>
    <w:rsid w:val="00147A32"/>
    <w:rsid w:val="00197389"/>
    <w:rsid w:val="001D188C"/>
    <w:rsid w:val="001E32BC"/>
    <w:rsid w:val="00240126"/>
    <w:rsid w:val="0024768E"/>
    <w:rsid w:val="002517EA"/>
    <w:rsid w:val="00294527"/>
    <w:rsid w:val="002D1608"/>
    <w:rsid w:val="002E29C7"/>
    <w:rsid w:val="002E72CC"/>
    <w:rsid w:val="002F1B3F"/>
    <w:rsid w:val="00304E1F"/>
    <w:rsid w:val="00375B0D"/>
    <w:rsid w:val="003A3652"/>
    <w:rsid w:val="003B724C"/>
    <w:rsid w:val="003C2005"/>
    <w:rsid w:val="004116A6"/>
    <w:rsid w:val="0045257B"/>
    <w:rsid w:val="004814A3"/>
    <w:rsid w:val="00491AEC"/>
    <w:rsid w:val="005264CE"/>
    <w:rsid w:val="005430DD"/>
    <w:rsid w:val="0055639F"/>
    <w:rsid w:val="005B31BB"/>
    <w:rsid w:val="005F5C3D"/>
    <w:rsid w:val="00662D50"/>
    <w:rsid w:val="00667CBC"/>
    <w:rsid w:val="00683BAB"/>
    <w:rsid w:val="00685CD5"/>
    <w:rsid w:val="006C16B8"/>
    <w:rsid w:val="006E6735"/>
    <w:rsid w:val="00712093"/>
    <w:rsid w:val="0075055B"/>
    <w:rsid w:val="00794EB1"/>
    <w:rsid w:val="00796861"/>
    <w:rsid w:val="007D1ED4"/>
    <w:rsid w:val="008426E4"/>
    <w:rsid w:val="00843359"/>
    <w:rsid w:val="008815AE"/>
    <w:rsid w:val="008B1559"/>
    <w:rsid w:val="008B4242"/>
    <w:rsid w:val="009170DA"/>
    <w:rsid w:val="0094786F"/>
    <w:rsid w:val="00947EA5"/>
    <w:rsid w:val="009A5D4C"/>
    <w:rsid w:val="009B0CF4"/>
    <w:rsid w:val="009C4E8C"/>
    <w:rsid w:val="009C7C89"/>
    <w:rsid w:val="009E56CC"/>
    <w:rsid w:val="00A26A84"/>
    <w:rsid w:val="00A2773B"/>
    <w:rsid w:val="00A40FC5"/>
    <w:rsid w:val="00A42B02"/>
    <w:rsid w:val="00A52679"/>
    <w:rsid w:val="00A5309D"/>
    <w:rsid w:val="00AE59C9"/>
    <w:rsid w:val="00B02E92"/>
    <w:rsid w:val="00B12CE6"/>
    <w:rsid w:val="00B23C62"/>
    <w:rsid w:val="00B31F81"/>
    <w:rsid w:val="00B36D66"/>
    <w:rsid w:val="00B45570"/>
    <w:rsid w:val="00B552D3"/>
    <w:rsid w:val="00B90345"/>
    <w:rsid w:val="00BA3D9C"/>
    <w:rsid w:val="00C273A9"/>
    <w:rsid w:val="00C53D5B"/>
    <w:rsid w:val="00C66C16"/>
    <w:rsid w:val="00C94A43"/>
    <w:rsid w:val="00CA1559"/>
    <w:rsid w:val="00CB73BB"/>
    <w:rsid w:val="00CD494F"/>
    <w:rsid w:val="00CE6FF4"/>
    <w:rsid w:val="00D10666"/>
    <w:rsid w:val="00D46FF9"/>
    <w:rsid w:val="00D47A1F"/>
    <w:rsid w:val="00D813E0"/>
    <w:rsid w:val="00D94E56"/>
    <w:rsid w:val="00DC2817"/>
    <w:rsid w:val="00DD6F4D"/>
    <w:rsid w:val="00DE294E"/>
    <w:rsid w:val="00E00667"/>
    <w:rsid w:val="00E04806"/>
    <w:rsid w:val="00E17C33"/>
    <w:rsid w:val="00E711ED"/>
    <w:rsid w:val="00E74EF2"/>
    <w:rsid w:val="00E97737"/>
    <w:rsid w:val="00EC49D3"/>
    <w:rsid w:val="00F27E56"/>
    <w:rsid w:val="00F42FB4"/>
    <w:rsid w:val="00F44E85"/>
    <w:rsid w:val="00F45C32"/>
    <w:rsid w:val="00F57829"/>
    <w:rsid w:val="00F741EA"/>
    <w:rsid w:val="00F75A89"/>
    <w:rsid w:val="00FB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A9C70"/>
  <w15:chartTrackingRefBased/>
  <w15:docId w15:val="{52D2AEA1-E922-4E2D-A1F7-C43AD9AE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A1F"/>
    <w:rPr>
      <w:rFonts w:eastAsiaTheme="majorEastAsia" w:cstheme="majorBidi"/>
      <w:color w:val="272727" w:themeColor="text1" w:themeTint="D8"/>
    </w:rPr>
  </w:style>
  <w:style w:type="paragraph" w:styleId="Title">
    <w:name w:val="Title"/>
    <w:basedOn w:val="Normal"/>
    <w:next w:val="Normal"/>
    <w:link w:val="TitleChar"/>
    <w:uiPriority w:val="10"/>
    <w:qFormat/>
    <w:rsid w:val="00D47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A1F"/>
    <w:pPr>
      <w:spacing w:before="160"/>
      <w:jc w:val="center"/>
    </w:pPr>
    <w:rPr>
      <w:i/>
      <w:iCs/>
      <w:color w:val="404040" w:themeColor="text1" w:themeTint="BF"/>
    </w:rPr>
  </w:style>
  <w:style w:type="character" w:customStyle="1" w:styleId="QuoteChar">
    <w:name w:val="Quote Char"/>
    <w:basedOn w:val="DefaultParagraphFont"/>
    <w:link w:val="Quote"/>
    <w:uiPriority w:val="29"/>
    <w:rsid w:val="00D47A1F"/>
    <w:rPr>
      <w:i/>
      <w:iCs/>
      <w:color w:val="404040" w:themeColor="text1" w:themeTint="BF"/>
    </w:rPr>
  </w:style>
  <w:style w:type="paragraph" w:styleId="ListParagraph">
    <w:name w:val="List Paragraph"/>
    <w:basedOn w:val="Normal"/>
    <w:uiPriority w:val="34"/>
    <w:qFormat/>
    <w:rsid w:val="00D47A1F"/>
    <w:pPr>
      <w:ind w:left="720"/>
      <w:contextualSpacing/>
    </w:pPr>
  </w:style>
  <w:style w:type="character" w:styleId="IntenseEmphasis">
    <w:name w:val="Intense Emphasis"/>
    <w:basedOn w:val="DefaultParagraphFont"/>
    <w:uiPriority w:val="21"/>
    <w:qFormat/>
    <w:rsid w:val="00D47A1F"/>
    <w:rPr>
      <w:i/>
      <w:iCs/>
      <w:color w:val="0F4761" w:themeColor="accent1" w:themeShade="BF"/>
    </w:rPr>
  </w:style>
  <w:style w:type="paragraph" w:styleId="IntenseQuote">
    <w:name w:val="Intense Quote"/>
    <w:basedOn w:val="Normal"/>
    <w:next w:val="Normal"/>
    <w:link w:val="IntenseQuoteChar"/>
    <w:uiPriority w:val="30"/>
    <w:qFormat/>
    <w:rsid w:val="00D4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A1F"/>
    <w:rPr>
      <w:i/>
      <w:iCs/>
      <w:color w:val="0F4761" w:themeColor="accent1" w:themeShade="BF"/>
    </w:rPr>
  </w:style>
  <w:style w:type="character" w:styleId="IntenseReference">
    <w:name w:val="Intense Reference"/>
    <w:basedOn w:val="DefaultParagraphFont"/>
    <w:uiPriority w:val="32"/>
    <w:qFormat/>
    <w:rsid w:val="00D47A1F"/>
    <w:rPr>
      <w:b/>
      <w:bCs/>
      <w:smallCaps/>
      <w:color w:val="0F4761" w:themeColor="accent1" w:themeShade="BF"/>
      <w:spacing w:val="5"/>
    </w:rPr>
  </w:style>
  <w:style w:type="paragraph" w:styleId="Header">
    <w:name w:val="header"/>
    <w:basedOn w:val="Normal"/>
    <w:link w:val="HeaderChar"/>
    <w:uiPriority w:val="99"/>
    <w:unhideWhenUsed/>
    <w:rsid w:val="00D47A1F"/>
    <w:pPr>
      <w:tabs>
        <w:tab w:val="center" w:pos="4680"/>
        <w:tab w:val="right" w:pos="9360"/>
      </w:tabs>
      <w:spacing w:after="0" w:line="240" w:lineRule="auto"/>
    </w:pPr>
    <w:rPr>
      <w:rFonts w:ascii="Calibri" w:hAnsi="Calibri" w:cs="Calibri"/>
      <w:kern w:val="0"/>
      <w:sz w:val="22"/>
      <w:szCs w:val="22"/>
      <w14:ligatures w14:val="none"/>
    </w:rPr>
  </w:style>
  <w:style w:type="character" w:customStyle="1" w:styleId="HeaderChar">
    <w:name w:val="Header Char"/>
    <w:basedOn w:val="DefaultParagraphFont"/>
    <w:link w:val="Header"/>
    <w:uiPriority w:val="99"/>
    <w:rsid w:val="00D47A1F"/>
    <w:rPr>
      <w:rFonts w:ascii="Calibri" w:hAnsi="Calibri" w:cs="Calibri"/>
      <w:kern w:val="0"/>
      <w:sz w:val="22"/>
      <w:szCs w:val="22"/>
      <w14:ligatures w14:val="none"/>
    </w:rPr>
  </w:style>
  <w:style w:type="paragraph" w:styleId="Footer">
    <w:name w:val="footer"/>
    <w:basedOn w:val="Normal"/>
    <w:link w:val="FooterChar"/>
    <w:uiPriority w:val="99"/>
    <w:unhideWhenUsed/>
    <w:rsid w:val="00D47A1F"/>
    <w:pPr>
      <w:tabs>
        <w:tab w:val="center" w:pos="4680"/>
        <w:tab w:val="right" w:pos="9360"/>
      </w:tabs>
      <w:spacing w:after="0" w:line="240" w:lineRule="auto"/>
    </w:pPr>
    <w:rPr>
      <w:rFonts w:ascii="Calibri" w:hAnsi="Calibri" w:cs="Calibri"/>
      <w:kern w:val="0"/>
      <w:sz w:val="22"/>
      <w:szCs w:val="22"/>
      <w14:ligatures w14:val="none"/>
    </w:rPr>
  </w:style>
  <w:style w:type="character" w:customStyle="1" w:styleId="FooterChar">
    <w:name w:val="Footer Char"/>
    <w:basedOn w:val="DefaultParagraphFont"/>
    <w:link w:val="Footer"/>
    <w:uiPriority w:val="99"/>
    <w:rsid w:val="00D47A1F"/>
    <w:rPr>
      <w:rFonts w:ascii="Calibri" w:hAnsi="Calibri" w:cs="Calibri"/>
      <w:kern w:val="0"/>
      <w:sz w:val="22"/>
      <w:szCs w:val="22"/>
      <w14:ligatures w14:val="none"/>
    </w:rPr>
  </w:style>
  <w:style w:type="paragraph" w:customStyle="1" w:styleId="p2">
    <w:name w:val="p2"/>
    <w:basedOn w:val="Normal"/>
    <w:rsid w:val="00E17C33"/>
    <w:pPr>
      <w:spacing w:before="100" w:beforeAutospacing="1" w:after="100" w:afterAutospacing="1" w:line="240" w:lineRule="auto"/>
    </w:pPr>
    <w:rPr>
      <w:rFonts w:ascii="Calibri" w:hAnsi="Calibri" w:cs="Calibri"/>
      <w:kern w:val="0"/>
      <w:sz w:val="22"/>
      <w:szCs w:val="22"/>
      <w:lang w:val="it-IT" w:eastAsia="it-IT"/>
      <w14:ligatures w14:val="none"/>
    </w:rPr>
  </w:style>
  <w:style w:type="character" w:styleId="Emphasis">
    <w:name w:val="Emphasis"/>
    <w:basedOn w:val="DefaultParagraphFont"/>
    <w:uiPriority w:val="20"/>
    <w:qFormat/>
    <w:rsid w:val="000E3A30"/>
    <w:rPr>
      <w:i/>
      <w:iCs/>
    </w:rPr>
  </w:style>
  <w:style w:type="paragraph" w:styleId="Revision">
    <w:name w:val="Revision"/>
    <w:hidden/>
    <w:uiPriority w:val="99"/>
    <w:semiHidden/>
    <w:rsid w:val="00240126"/>
    <w:pPr>
      <w:spacing w:after="0" w:line="240" w:lineRule="auto"/>
    </w:pPr>
  </w:style>
  <w:style w:type="paragraph" w:styleId="BalloonText">
    <w:name w:val="Balloon Text"/>
    <w:basedOn w:val="Normal"/>
    <w:link w:val="BalloonTextChar"/>
    <w:uiPriority w:val="99"/>
    <w:semiHidden/>
    <w:unhideWhenUsed/>
    <w:rsid w:val="00917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60</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Arber Veizi</dc:creator>
  <cp:lastModifiedBy>HP</cp:lastModifiedBy>
  <cp:revision>8</cp:revision>
  <cp:lastPrinted>2025-10-06T11:07:00Z</cp:lastPrinted>
  <dcterms:created xsi:type="dcterms:W3CDTF">2025-10-04T15:49:00Z</dcterms:created>
  <dcterms:modified xsi:type="dcterms:W3CDTF">2025-10-06T11:08:00Z</dcterms:modified>
</cp:coreProperties>
</file>