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B133D" w:rsidRDefault="006F4D66" w:rsidP="006F4D66">
      <w:pPr>
        <w:spacing w:line="276" w:lineRule="auto"/>
        <w:ind w:left="360"/>
        <w:jc w:val="center"/>
        <w:rPr>
          <w:rFonts w:cstheme="minorHAnsi"/>
          <w:b/>
          <w:sz w:val="22"/>
          <w:szCs w:val="22"/>
          <w:lang w:val="sl-SI"/>
        </w:rPr>
      </w:pPr>
    </w:p>
    <w:p w14:paraId="555838FB" w14:textId="77777777" w:rsidR="006F4D66" w:rsidRPr="008B133D" w:rsidRDefault="006F4D66" w:rsidP="006F4D66">
      <w:pPr>
        <w:spacing w:line="276" w:lineRule="auto"/>
        <w:ind w:left="360"/>
        <w:jc w:val="center"/>
        <w:rPr>
          <w:rFonts w:cstheme="minorHAnsi"/>
          <w:b/>
          <w:sz w:val="22"/>
          <w:szCs w:val="22"/>
          <w:lang w:val="sl-SI"/>
        </w:rPr>
      </w:pPr>
    </w:p>
    <w:p w14:paraId="2942ACDC" w14:textId="77777777" w:rsidR="00DC3DCF" w:rsidRPr="008B133D" w:rsidRDefault="00DC3DCF" w:rsidP="008B133D">
      <w:pPr>
        <w:spacing w:line="276" w:lineRule="auto"/>
        <w:ind w:left="360"/>
        <w:jc w:val="center"/>
        <w:rPr>
          <w:rFonts w:cstheme="minorHAnsi"/>
          <w:b/>
          <w:sz w:val="22"/>
          <w:szCs w:val="22"/>
          <w:lang w:val="sl-SI"/>
        </w:rPr>
      </w:pPr>
    </w:p>
    <w:p w14:paraId="677B55AC" w14:textId="77777777" w:rsidR="008B133D" w:rsidRPr="008B133D" w:rsidRDefault="008B133D" w:rsidP="008B133D">
      <w:pPr>
        <w:jc w:val="center"/>
        <w:rPr>
          <w:rFonts w:cstheme="minorHAnsi"/>
          <w:b/>
          <w:sz w:val="22"/>
          <w:szCs w:val="22"/>
          <w:lang w:val="sl-SI"/>
        </w:rPr>
      </w:pPr>
      <w:r w:rsidRPr="008B133D">
        <w:rPr>
          <w:rFonts w:cstheme="minorHAnsi"/>
          <w:b/>
          <w:sz w:val="22"/>
          <w:szCs w:val="22"/>
          <w:lang w:val="sl-SI"/>
        </w:rPr>
        <w:t>Govor predsednice Republike Slovenije dr. Nataše Pirc Musar</w:t>
      </w:r>
    </w:p>
    <w:p w14:paraId="01929C01" w14:textId="527C7F23" w:rsidR="008B133D" w:rsidRPr="008B133D" w:rsidRDefault="008B133D" w:rsidP="008B133D">
      <w:pPr>
        <w:jc w:val="center"/>
        <w:rPr>
          <w:rFonts w:cstheme="minorHAnsi"/>
          <w:b/>
          <w:sz w:val="22"/>
          <w:szCs w:val="22"/>
          <w:lang w:val="sl-SI"/>
        </w:rPr>
      </w:pPr>
      <w:r w:rsidRPr="008B133D">
        <w:rPr>
          <w:rFonts w:cstheme="minorHAnsi"/>
          <w:b/>
          <w:sz w:val="22"/>
          <w:szCs w:val="22"/>
          <w:lang w:val="sl-SI"/>
        </w:rPr>
        <w:t xml:space="preserve">ob odprtju Razvojnega </w:t>
      </w:r>
      <w:proofErr w:type="gramStart"/>
      <w:r w:rsidRPr="008B133D">
        <w:rPr>
          <w:rFonts w:cstheme="minorHAnsi"/>
          <w:b/>
          <w:sz w:val="22"/>
          <w:szCs w:val="22"/>
          <w:lang w:val="sl-SI"/>
        </w:rPr>
        <w:t>centra</w:t>
      </w:r>
      <w:proofErr w:type="gramEnd"/>
      <w:r w:rsidRPr="008B133D">
        <w:rPr>
          <w:rFonts w:cstheme="minorHAnsi"/>
          <w:b/>
          <w:sz w:val="22"/>
          <w:szCs w:val="22"/>
          <w:lang w:val="sl-SI"/>
        </w:rPr>
        <w:t xml:space="preserve"> podobnih bioloških zdravil družbe Lek - Sandoz</w:t>
      </w:r>
    </w:p>
    <w:p w14:paraId="6C5810E6" w14:textId="77777777" w:rsidR="008B133D" w:rsidRPr="008B133D" w:rsidRDefault="008B133D" w:rsidP="008B133D">
      <w:pPr>
        <w:jc w:val="center"/>
        <w:rPr>
          <w:rFonts w:cstheme="minorHAnsi"/>
          <w:sz w:val="22"/>
          <w:szCs w:val="22"/>
          <w:lang w:val="sl-SI"/>
        </w:rPr>
      </w:pPr>
    </w:p>
    <w:p w14:paraId="707770C8" w14:textId="2F0E55CE" w:rsidR="008B133D" w:rsidRPr="008B133D" w:rsidRDefault="008B133D" w:rsidP="008B133D">
      <w:pPr>
        <w:jc w:val="center"/>
        <w:rPr>
          <w:rFonts w:cstheme="minorHAnsi"/>
          <w:sz w:val="22"/>
          <w:szCs w:val="22"/>
          <w:lang w:val="sl-SI"/>
        </w:rPr>
      </w:pPr>
      <w:r>
        <w:rPr>
          <w:rFonts w:cstheme="minorHAnsi"/>
          <w:sz w:val="22"/>
          <w:szCs w:val="22"/>
          <w:lang w:val="sl-SI"/>
        </w:rPr>
        <w:t>Ljubljana,</w:t>
      </w:r>
      <w:r w:rsidRPr="008B133D">
        <w:rPr>
          <w:rFonts w:cstheme="minorHAnsi"/>
          <w:sz w:val="22"/>
          <w:szCs w:val="22"/>
          <w:lang w:val="sl-SI"/>
        </w:rPr>
        <w:t xml:space="preserve"> </w:t>
      </w:r>
      <w:r w:rsidRPr="008B133D">
        <w:rPr>
          <w:rFonts w:cstheme="minorHAnsi"/>
          <w:sz w:val="22"/>
          <w:szCs w:val="22"/>
          <w:lang w:val="sl-SI"/>
        </w:rPr>
        <w:t>17. junij</w:t>
      </w:r>
      <w:bookmarkStart w:id="0" w:name="_GoBack"/>
      <w:bookmarkEnd w:id="0"/>
      <w:r w:rsidRPr="008B133D">
        <w:rPr>
          <w:rFonts w:cstheme="minorHAnsi"/>
          <w:sz w:val="22"/>
          <w:szCs w:val="22"/>
          <w:lang w:val="sl-SI"/>
        </w:rPr>
        <w:t xml:space="preserve"> 2026</w:t>
      </w:r>
    </w:p>
    <w:p w14:paraId="312E9F1F" w14:textId="77777777" w:rsidR="008B133D" w:rsidRPr="008B133D" w:rsidRDefault="008B133D" w:rsidP="008B133D">
      <w:pPr>
        <w:jc w:val="both"/>
        <w:rPr>
          <w:rFonts w:cstheme="minorHAnsi"/>
          <w:i/>
          <w:sz w:val="22"/>
          <w:szCs w:val="22"/>
          <w:lang w:val="sl-SI"/>
        </w:rPr>
      </w:pPr>
    </w:p>
    <w:p w14:paraId="649B2E05" w14:textId="6F696C04" w:rsidR="008B133D" w:rsidRPr="008B133D" w:rsidRDefault="008B133D" w:rsidP="008B133D">
      <w:pPr>
        <w:jc w:val="both"/>
        <w:rPr>
          <w:rFonts w:cstheme="minorHAnsi"/>
          <w:i/>
          <w:sz w:val="22"/>
          <w:szCs w:val="22"/>
          <w:lang w:val="sl-SI"/>
        </w:rPr>
      </w:pPr>
    </w:p>
    <w:p w14:paraId="3A61D25C" w14:textId="55CFE578" w:rsidR="008B133D" w:rsidRPr="008B133D" w:rsidRDefault="008B133D" w:rsidP="008B133D">
      <w:pPr>
        <w:jc w:val="both"/>
        <w:rPr>
          <w:rFonts w:cstheme="minorHAnsi"/>
          <w:i/>
          <w:sz w:val="22"/>
          <w:szCs w:val="22"/>
          <w:lang w:val="sl-SI"/>
        </w:rPr>
      </w:pPr>
    </w:p>
    <w:p w14:paraId="23A30277" w14:textId="3FA248DA" w:rsidR="008B133D" w:rsidRPr="008B133D" w:rsidRDefault="008B133D" w:rsidP="008B133D">
      <w:pPr>
        <w:jc w:val="both"/>
        <w:rPr>
          <w:rFonts w:cstheme="minorHAnsi"/>
          <w:i/>
          <w:sz w:val="22"/>
          <w:szCs w:val="22"/>
          <w:lang w:val="sl-SI"/>
        </w:rPr>
      </w:pPr>
    </w:p>
    <w:p w14:paraId="4FD1A0D2" w14:textId="38137906" w:rsidR="008B133D" w:rsidRPr="008B133D" w:rsidRDefault="008B133D" w:rsidP="008B133D">
      <w:pPr>
        <w:jc w:val="both"/>
        <w:rPr>
          <w:rFonts w:cstheme="minorHAnsi"/>
          <w:i/>
          <w:sz w:val="22"/>
          <w:szCs w:val="22"/>
          <w:lang w:val="sl-SI"/>
        </w:rPr>
      </w:pPr>
    </w:p>
    <w:p w14:paraId="5E16A1C3" w14:textId="77777777" w:rsidR="008B133D" w:rsidRPr="008B133D" w:rsidRDefault="008B133D" w:rsidP="008B133D">
      <w:pPr>
        <w:jc w:val="both"/>
        <w:rPr>
          <w:rFonts w:cstheme="minorHAnsi"/>
          <w:i/>
          <w:sz w:val="22"/>
          <w:szCs w:val="22"/>
          <w:lang w:val="sl-SI"/>
        </w:rPr>
      </w:pPr>
    </w:p>
    <w:p w14:paraId="304153C7"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Spoštovano vodstvo podjetij Lek in Sandoz,</w:t>
      </w:r>
    </w:p>
    <w:p w14:paraId="5537CA97"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 xml:space="preserve">spoštovani zaposleni, </w:t>
      </w:r>
    </w:p>
    <w:p w14:paraId="5863DFC4"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cenjeni visoki gostje,</w:t>
      </w:r>
    </w:p>
    <w:p w14:paraId="0A8C450A" w14:textId="77777777" w:rsidR="008B133D" w:rsidRPr="008B133D" w:rsidRDefault="008B133D" w:rsidP="008B133D">
      <w:pPr>
        <w:jc w:val="both"/>
        <w:rPr>
          <w:rFonts w:cstheme="minorHAnsi"/>
          <w:i/>
          <w:sz w:val="22"/>
          <w:szCs w:val="22"/>
          <w:lang w:val="sl-SI"/>
        </w:rPr>
      </w:pPr>
    </w:p>
    <w:p w14:paraId="42413426" w14:textId="77777777" w:rsidR="008B133D" w:rsidRPr="008B133D" w:rsidRDefault="008B133D" w:rsidP="008B133D">
      <w:pPr>
        <w:jc w:val="both"/>
        <w:rPr>
          <w:rFonts w:cstheme="minorHAnsi"/>
          <w:i/>
          <w:sz w:val="22"/>
          <w:szCs w:val="22"/>
          <w:lang w:val="sl-SI"/>
        </w:rPr>
      </w:pPr>
      <w:proofErr w:type="gramStart"/>
      <w:r w:rsidRPr="008B133D">
        <w:rPr>
          <w:rFonts w:cstheme="minorHAnsi"/>
          <w:i/>
          <w:sz w:val="22"/>
          <w:szCs w:val="22"/>
          <w:lang w:val="sl-SI"/>
        </w:rPr>
        <w:t>dober</w:t>
      </w:r>
      <w:proofErr w:type="gramEnd"/>
      <w:r w:rsidRPr="008B133D">
        <w:rPr>
          <w:rFonts w:cstheme="minorHAnsi"/>
          <w:i/>
          <w:sz w:val="22"/>
          <w:szCs w:val="22"/>
          <w:lang w:val="sl-SI"/>
        </w:rPr>
        <w:t xml:space="preserve"> dan.</w:t>
      </w:r>
    </w:p>
    <w:p w14:paraId="5A7A7364" w14:textId="77777777" w:rsidR="008B133D" w:rsidRPr="008B133D" w:rsidRDefault="008B133D" w:rsidP="008B133D">
      <w:pPr>
        <w:jc w:val="both"/>
        <w:rPr>
          <w:rFonts w:cstheme="minorHAnsi"/>
          <w:i/>
          <w:sz w:val="22"/>
          <w:szCs w:val="22"/>
          <w:lang w:val="sl-SI"/>
        </w:rPr>
      </w:pPr>
    </w:p>
    <w:p w14:paraId="26A99826"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 xml:space="preserve">V veliko čast mi je, da smo danes skupaj ob odprtju novega Razvojnega </w:t>
      </w:r>
      <w:proofErr w:type="gramStart"/>
      <w:r w:rsidRPr="008B133D">
        <w:rPr>
          <w:rFonts w:cstheme="minorHAnsi"/>
          <w:i/>
          <w:sz w:val="22"/>
          <w:szCs w:val="22"/>
          <w:lang w:val="sl-SI"/>
        </w:rPr>
        <w:t>centra</w:t>
      </w:r>
      <w:proofErr w:type="gramEnd"/>
      <w:r w:rsidRPr="008B133D">
        <w:rPr>
          <w:rFonts w:cstheme="minorHAnsi"/>
          <w:i/>
          <w:sz w:val="22"/>
          <w:szCs w:val="22"/>
          <w:lang w:val="sl-SI"/>
        </w:rPr>
        <w:t xml:space="preserve"> podobnih bioloških zdravil farmacevtske skupine Sandoz v Ljubljani.</w:t>
      </w:r>
    </w:p>
    <w:p w14:paraId="533EB4F5"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Današnji dogodek je izraz zaupanja v znanje, sposobnosti in potencial ljudi v Sloveniji. Je dokaz, da lahko tudi majhna država s pravo vizijo, vrhunskimi strokovnjaki in močnimi partnerstvi pomembno prispeva k razvoju področij, ki bodo odločilno oblikovala prihodnost Evrope in sveta.</w:t>
      </w:r>
    </w:p>
    <w:p w14:paraId="27B0FBF7" w14:textId="77777777" w:rsidR="008B133D" w:rsidRPr="008B133D" w:rsidRDefault="008B133D" w:rsidP="008B133D">
      <w:pPr>
        <w:jc w:val="both"/>
        <w:rPr>
          <w:rFonts w:cstheme="minorHAnsi"/>
          <w:i/>
          <w:sz w:val="22"/>
          <w:szCs w:val="22"/>
          <w:lang w:val="sl-SI"/>
        </w:rPr>
      </w:pPr>
    </w:p>
    <w:p w14:paraId="4BBEE7DB"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 xml:space="preserve">Evropa danes utrjuje svoj položaj ene vodilnih svetovnih sil na področju bioloških zdravil in biotehnologije. S strateškimi zasebnimi in javnimi naložbami, enotnim zakonodajnim okvirom, ki velja za zlati standard po vsem svetu, ter z nenehno rastjo inovacij krepi svojo konkurenčnost in raste hitreje kot številne druge svetovne </w:t>
      </w:r>
      <w:proofErr w:type="gramStart"/>
      <w:r w:rsidRPr="008B133D">
        <w:rPr>
          <w:rFonts w:cstheme="minorHAnsi"/>
          <w:i/>
          <w:sz w:val="22"/>
          <w:szCs w:val="22"/>
          <w:lang w:val="sl-SI"/>
        </w:rPr>
        <w:t>regije</w:t>
      </w:r>
      <w:proofErr w:type="gramEnd"/>
      <w:r w:rsidRPr="008B133D">
        <w:rPr>
          <w:rFonts w:cstheme="minorHAnsi"/>
          <w:i/>
          <w:sz w:val="22"/>
          <w:szCs w:val="22"/>
          <w:lang w:val="sl-SI"/>
        </w:rPr>
        <w:t>. Na področju biotehnologij ima drugi največji delež na svetu. Z novo strategijo si je zastavila ambiciozni cilj: do leta 2030 postati vodilna svetovna sila na področju znanosti o življenju.</w:t>
      </w:r>
    </w:p>
    <w:p w14:paraId="75D18E14" w14:textId="77777777" w:rsidR="008B133D" w:rsidRPr="008B133D" w:rsidRDefault="008B133D" w:rsidP="008B133D">
      <w:pPr>
        <w:jc w:val="both"/>
        <w:rPr>
          <w:rFonts w:cstheme="minorHAnsi"/>
          <w:i/>
          <w:sz w:val="22"/>
          <w:szCs w:val="22"/>
          <w:lang w:val="sl-SI"/>
        </w:rPr>
      </w:pPr>
    </w:p>
    <w:p w14:paraId="03448716"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Naša država ima znanje, izkušnje in ljudi, ki lahko pomembno soustvarjajo prihodnost farmacije in biotehnologije. Farmacevtska panoga in biotehnološki sektor postajata vse pomembnejši del slovenskega gospodarstva ter eden ključnih stebrov naše pametne specializacije. Slovenska podjetja na tem področju dosegajo izjemne poslovne in inovacijske rezultate ter se uspešno uveljavljajo v evropskem in svetovnem prostoru.</w:t>
      </w:r>
    </w:p>
    <w:p w14:paraId="76FF072B" w14:textId="77777777" w:rsidR="008B133D" w:rsidRPr="008B133D" w:rsidRDefault="008B133D" w:rsidP="008B133D">
      <w:pPr>
        <w:jc w:val="both"/>
        <w:rPr>
          <w:rFonts w:cstheme="minorHAnsi"/>
          <w:i/>
          <w:sz w:val="22"/>
          <w:szCs w:val="22"/>
          <w:lang w:val="sl-SI"/>
        </w:rPr>
      </w:pPr>
    </w:p>
    <w:p w14:paraId="30C2F4F6"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Vloga sektorja v Sloveniji hitro raste zato, ker prepoznava in razvija naše največje prednosti – ljudi, znanje ter kakovostno akademsko in raziskovalno okolje. Prav na področju biofarmacevtike, tehnološko najnaprednejšega dela farmacevtske industrije, ima Slovenija močne raziskovalne skupine in bogato tradicijo sodelovanja med javnimi ustanovami in gospodarstvom. K njenim začetkom je odločilno prispeval prav Lek, ki je desetletja pomagal graditi temelje današnje odličnosti.</w:t>
      </w:r>
    </w:p>
    <w:p w14:paraId="423C40FB" w14:textId="77777777" w:rsidR="008B133D" w:rsidRPr="008B133D" w:rsidRDefault="008B133D" w:rsidP="008B133D">
      <w:pPr>
        <w:jc w:val="both"/>
        <w:rPr>
          <w:rFonts w:cstheme="minorHAnsi"/>
          <w:i/>
          <w:sz w:val="22"/>
          <w:szCs w:val="22"/>
          <w:lang w:val="sl-SI"/>
        </w:rPr>
      </w:pPr>
    </w:p>
    <w:p w14:paraId="1C95BF31"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 xml:space="preserve">Obsežno pridobljeno znanje Sloveniji omogoča, da sodeluje pri najzahtevnejših svetovnih projektih, krepi svoj vpliv v mednarodnem prostoru, ustvarja visoko dodano vrednost in dosega višjo produktivnost. </w:t>
      </w:r>
    </w:p>
    <w:p w14:paraId="37D484C1" w14:textId="77777777" w:rsidR="008B133D" w:rsidRPr="008B133D" w:rsidRDefault="008B133D" w:rsidP="008B133D">
      <w:pPr>
        <w:jc w:val="both"/>
        <w:rPr>
          <w:rFonts w:cstheme="minorHAnsi"/>
          <w:i/>
          <w:sz w:val="22"/>
          <w:szCs w:val="22"/>
          <w:lang w:val="sl-SI"/>
        </w:rPr>
      </w:pPr>
    </w:p>
    <w:p w14:paraId="6EF5C4AA"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lastRenderedPageBreak/>
        <w:t xml:space="preserve">Zato je današnja </w:t>
      </w:r>
      <w:proofErr w:type="gramStart"/>
      <w:r w:rsidRPr="008B133D">
        <w:rPr>
          <w:rFonts w:cstheme="minorHAnsi"/>
          <w:i/>
          <w:sz w:val="22"/>
          <w:szCs w:val="22"/>
          <w:lang w:val="sl-SI"/>
        </w:rPr>
        <w:t>investicija</w:t>
      </w:r>
      <w:proofErr w:type="gramEnd"/>
      <w:r w:rsidRPr="008B133D">
        <w:rPr>
          <w:rFonts w:cstheme="minorHAnsi"/>
          <w:i/>
          <w:sz w:val="22"/>
          <w:szCs w:val="22"/>
          <w:lang w:val="sl-SI"/>
        </w:rPr>
        <w:t xml:space="preserve"> toliko pomembnejša. Učinki Sandozovih vlaganj ne krepijo le industrijske infrastrukture. Prelivajo se v širše družbeno okolje, v povezana podjetja, raziskovalne </w:t>
      </w:r>
      <w:proofErr w:type="gramStart"/>
      <w:r w:rsidRPr="008B133D">
        <w:rPr>
          <w:rFonts w:cstheme="minorHAnsi"/>
          <w:i/>
          <w:sz w:val="22"/>
          <w:szCs w:val="22"/>
          <w:lang w:val="sl-SI"/>
        </w:rPr>
        <w:t>ustanove</w:t>
      </w:r>
      <w:proofErr w:type="gramEnd"/>
      <w:r w:rsidRPr="008B133D">
        <w:rPr>
          <w:rFonts w:cstheme="minorHAnsi"/>
          <w:i/>
          <w:sz w:val="22"/>
          <w:szCs w:val="22"/>
          <w:lang w:val="sl-SI"/>
        </w:rPr>
        <w:t xml:space="preserve"> in lokalne skupnosti. Širijo znanje, ki ne ostaja zaprto v posameznih strokah ali organizacijah, temveč povezuje različna področja in sodobne tehnologije. Soustvarjajo okolje, v katerem so najsodobnejše tehnologije močno orodje za učinkovite procese, vendar ostaja človek tisti, ki usmerja razvoj in sprejema ključne odločitve.</w:t>
      </w:r>
    </w:p>
    <w:p w14:paraId="6586A4D1" w14:textId="77777777" w:rsidR="008B133D" w:rsidRPr="008B133D" w:rsidRDefault="008B133D" w:rsidP="008B133D">
      <w:pPr>
        <w:jc w:val="both"/>
        <w:rPr>
          <w:rFonts w:cstheme="minorHAnsi"/>
          <w:i/>
          <w:sz w:val="22"/>
          <w:szCs w:val="22"/>
          <w:lang w:val="sl-SI"/>
        </w:rPr>
      </w:pPr>
    </w:p>
    <w:p w14:paraId="796DD7E3"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Pri tem ima Lek posebno vlogo. Je eden največjih investitorjev v izobraževanje v Sloveniji, nosilec številnih inovativnih praks razvoja kadrov ter pomemben partner univerz, raziskovalnih in drugih ustanov znanja. V skupini Sandoz pa nosi odgovornost za razvoj in proizvodnjo nekaterih najzahtevnejših zdravil.</w:t>
      </w:r>
    </w:p>
    <w:p w14:paraId="06002A3C" w14:textId="77777777" w:rsidR="008B133D" w:rsidRPr="008B133D" w:rsidRDefault="008B133D" w:rsidP="008B133D">
      <w:pPr>
        <w:jc w:val="both"/>
        <w:rPr>
          <w:rFonts w:cstheme="minorHAnsi"/>
          <w:i/>
          <w:sz w:val="22"/>
          <w:szCs w:val="22"/>
          <w:lang w:val="sl-SI"/>
        </w:rPr>
      </w:pPr>
    </w:p>
    <w:p w14:paraId="4F61028F"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Vemo, da so prav ljudje odločilni dejavnik uspeha. Odlični kadri so razlog, da Lek ter celotna farmacevtska in biotehnološka panoga v Sloveniji napredujejo s tako hitrimi koraki. Prav vrhunski strokovnjaki pa bodo tudi v prihodnje ključni pogoj, da bo sektor ohranil svojo konkurenčnost in uresničil svoj izjemni potencial.</w:t>
      </w:r>
    </w:p>
    <w:p w14:paraId="57ABFBB8" w14:textId="77777777" w:rsidR="008B133D" w:rsidRPr="008B133D" w:rsidRDefault="008B133D" w:rsidP="008B133D">
      <w:pPr>
        <w:jc w:val="both"/>
        <w:rPr>
          <w:rFonts w:cstheme="minorHAnsi"/>
          <w:i/>
          <w:sz w:val="22"/>
          <w:szCs w:val="22"/>
          <w:lang w:val="sl-SI"/>
        </w:rPr>
      </w:pPr>
    </w:p>
    <w:p w14:paraId="7BE49E87"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Zato potrebujemo jasno in dolgoročno strategijo. Dokument »Made in Slovenia 2035«, ki ga je pripravila Gospodarska zbornica Slovenije, pomeni dobro izhodišče za razmislek, kako lahko Slovenija na področju farmacevtike in biotehnologije deluje strateško in ne samo projektno. Čas je za močan ekosistem, ki bo temeljil na dolgoročni viziji, sodelovanju in zaupanju.</w:t>
      </w:r>
    </w:p>
    <w:p w14:paraId="0CA29556" w14:textId="77777777" w:rsidR="008B133D" w:rsidRPr="008B133D" w:rsidRDefault="008B133D" w:rsidP="008B133D">
      <w:pPr>
        <w:jc w:val="both"/>
        <w:rPr>
          <w:rFonts w:cstheme="minorHAnsi"/>
          <w:i/>
          <w:sz w:val="22"/>
          <w:szCs w:val="22"/>
          <w:lang w:val="sl-SI"/>
        </w:rPr>
      </w:pPr>
    </w:p>
    <w:p w14:paraId="5447B41F"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Potrebujemo poenotenje vseh deležnikov – države, gospodarstva, akademskih okolij in raziskovalnih ustanov. Potrebujemo odprt prostor za pretok znanja ter sistemske ukrepe za razvoj, zadrževanje in pritegovanje talentov. In potrebujemo pogoje, ki bodo najboljšim slovenskim strokovnjakom omogočili, da svojo prihodnost gradijo doma ter se številni med njimi iz tujine tudi vrnejo.</w:t>
      </w:r>
    </w:p>
    <w:p w14:paraId="5DD5E5B9"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Spoštovani.</w:t>
      </w:r>
    </w:p>
    <w:p w14:paraId="71DAC997" w14:textId="77777777" w:rsidR="008B133D" w:rsidRPr="008B133D" w:rsidRDefault="008B133D" w:rsidP="008B133D">
      <w:pPr>
        <w:jc w:val="both"/>
        <w:rPr>
          <w:rFonts w:cstheme="minorHAnsi"/>
          <w:i/>
          <w:sz w:val="22"/>
          <w:szCs w:val="22"/>
          <w:lang w:val="sl-SI"/>
        </w:rPr>
      </w:pPr>
    </w:p>
    <w:p w14:paraId="71748875"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 xml:space="preserve">Sandozov Razvojni </w:t>
      </w:r>
      <w:proofErr w:type="gramStart"/>
      <w:r w:rsidRPr="008B133D">
        <w:rPr>
          <w:rFonts w:cstheme="minorHAnsi"/>
          <w:i/>
          <w:sz w:val="22"/>
          <w:szCs w:val="22"/>
          <w:lang w:val="sl-SI"/>
        </w:rPr>
        <w:t>center</w:t>
      </w:r>
      <w:proofErr w:type="gramEnd"/>
      <w:r w:rsidRPr="008B133D">
        <w:rPr>
          <w:rFonts w:cstheme="minorHAnsi"/>
          <w:i/>
          <w:sz w:val="22"/>
          <w:szCs w:val="22"/>
          <w:lang w:val="sl-SI"/>
        </w:rPr>
        <w:t xml:space="preserve"> podobnih bioloških zdravil je veliko več kot sodobno razvojno središče. Je prostor priložnosti. Prostor, kjer lahko naši najboljši strokovnjaki ustvarjajo prebojne dosežke za bolj trajnostno zdravstvo, boljšo kakovost življenja ljudi in bolj konkurenčno Slovenijo. </w:t>
      </w:r>
    </w:p>
    <w:p w14:paraId="1EA3F235" w14:textId="77777777" w:rsidR="008B133D" w:rsidRPr="008B133D" w:rsidRDefault="008B133D" w:rsidP="008B133D">
      <w:pPr>
        <w:jc w:val="both"/>
        <w:rPr>
          <w:rFonts w:cstheme="minorHAnsi"/>
          <w:i/>
          <w:sz w:val="22"/>
          <w:szCs w:val="22"/>
          <w:lang w:val="sl-SI"/>
        </w:rPr>
      </w:pPr>
    </w:p>
    <w:p w14:paraId="128F9EEB"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Naj bo današnje odprtje simbol zaupanja v znanje in sodelovanje ter v prihodnost. Prihodnost, ki jo bomo gradili skupaj – z odgovornostjo, pogumom in prepričanjem, da lahko tudi v Sloveniji nastajajo rešitve, ki spreminjajo svet na bolje.</w:t>
      </w:r>
    </w:p>
    <w:p w14:paraId="2AD051AC" w14:textId="77777777" w:rsidR="008B133D" w:rsidRPr="008B133D" w:rsidRDefault="008B133D" w:rsidP="008B133D">
      <w:pPr>
        <w:jc w:val="both"/>
        <w:rPr>
          <w:rFonts w:cstheme="minorHAnsi"/>
          <w:i/>
          <w:sz w:val="22"/>
          <w:szCs w:val="22"/>
          <w:lang w:val="sl-SI"/>
        </w:rPr>
      </w:pPr>
    </w:p>
    <w:p w14:paraId="14DA0516"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Čestitam družbama Sandoz in Lek za ta pomembni mejnik ter obema želim veliko uspeha na poti nadaljnjih dosežkov.</w:t>
      </w:r>
    </w:p>
    <w:p w14:paraId="0B01C90E" w14:textId="77777777" w:rsidR="008B133D" w:rsidRPr="008B133D" w:rsidRDefault="008B133D" w:rsidP="008B133D">
      <w:pPr>
        <w:jc w:val="both"/>
        <w:rPr>
          <w:rFonts w:cstheme="minorHAnsi"/>
          <w:i/>
          <w:sz w:val="22"/>
          <w:szCs w:val="22"/>
          <w:lang w:val="sl-SI"/>
        </w:rPr>
      </w:pPr>
    </w:p>
    <w:p w14:paraId="5E8ACA11" w14:textId="77777777" w:rsidR="008B133D" w:rsidRPr="008B133D" w:rsidRDefault="008B133D" w:rsidP="008B133D">
      <w:pPr>
        <w:jc w:val="both"/>
        <w:rPr>
          <w:rFonts w:cstheme="minorHAnsi"/>
          <w:i/>
          <w:sz w:val="22"/>
          <w:szCs w:val="22"/>
          <w:lang w:val="sl-SI"/>
        </w:rPr>
      </w:pPr>
      <w:r w:rsidRPr="008B133D">
        <w:rPr>
          <w:rFonts w:cstheme="minorHAnsi"/>
          <w:i/>
          <w:sz w:val="22"/>
          <w:szCs w:val="22"/>
          <w:lang w:val="sl-SI"/>
        </w:rPr>
        <w:t>Hvala.</w:t>
      </w:r>
    </w:p>
    <w:p w14:paraId="0D76DFEC" w14:textId="77777777" w:rsidR="008B133D" w:rsidRPr="008B133D" w:rsidRDefault="008B133D" w:rsidP="008B133D">
      <w:pPr>
        <w:jc w:val="both"/>
        <w:rPr>
          <w:rFonts w:cstheme="minorHAnsi"/>
          <w:i/>
          <w:sz w:val="22"/>
          <w:szCs w:val="22"/>
          <w:lang w:val="sl-SI"/>
        </w:rPr>
      </w:pPr>
    </w:p>
    <w:p w14:paraId="247909DF" w14:textId="77777777" w:rsidR="008B133D" w:rsidRPr="008B133D" w:rsidRDefault="008B133D" w:rsidP="008B133D">
      <w:pPr>
        <w:jc w:val="both"/>
        <w:rPr>
          <w:rFonts w:cstheme="minorHAnsi"/>
          <w:i/>
          <w:sz w:val="22"/>
          <w:szCs w:val="22"/>
          <w:lang w:val="sl-SI"/>
        </w:rPr>
      </w:pPr>
    </w:p>
    <w:p w14:paraId="6E2474DF" w14:textId="77777777" w:rsidR="009C652E" w:rsidRPr="008B133D" w:rsidRDefault="009C652E" w:rsidP="00B71672">
      <w:pPr>
        <w:jc w:val="both"/>
        <w:rPr>
          <w:rFonts w:cstheme="minorHAnsi"/>
          <w:i/>
          <w:sz w:val="22"/>
          <w:szCs w:val="22"/>
          <w:lang w:val="sl-SI"/>
        </w:rPr>
      </w:pPr>
    </w:p>
    <w:sectPr w:rsidR="009C652E" w:rsidRPr="008B133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772AF" w14:textId="77777777" w:rsidR="00AF7404" w:rsidRDefault="00AF7404" w:rsidP="009F6FB1">
      <w:r>
        <w:separator/>
      </w:r>
    </w:p>
  </w:endnote>
  <w:endnote w:type="continuationSeparator" w:id="0">
    <w:p w14:paraId="19CD3815" w14:textId="77777777" w:rsidR="00AF7404" w:rsidRDefault="00AF740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4F917" w14:textId="77777777" w:rsidR="00AF7404" w:rsidRDefault="00AF7404" w:rsidP="009F6FB1">
      <w:r>
        <w:separator/>
      </w:r>
    </w:p>
  </w:footnote>
  <w:footnote w:type="continuationSeparator" w:id="0">
    <w:p w14:paraId="1553295D" w14:textId="77777777" w:rsidR="00AF7404" w:rsidRDefault="00AF7404"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133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AF7404"/>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4CDFDA0-F6D0-47E6-9F00-95B493B3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4180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2026-06-16T11:00:00Z</dcterms:created>
  <dcterms:modified xsi:type="dcterms:W3CDTF">2026-06-16T11:00:00Z</dcterms:modified>
</cp:coreProperties>
</file>