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EF1" w:rsidRDefault="00226EF1" w:rsidP="00226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Predviden medijski program</w:t>
      </w:r>
      <w:r>
        <w:rPr>
          <w:rFonts w:ascii="Calibri" w:hAnsi="Calibri" w:cs="Calibri"/>
          <w:color w:val="000000"/>
          <w:u w:val="single"/>
        </w:rPr>
        <w:t xml:space="preserve"> delovnega obiska predsednice republike v Metliki</w:t>
      </w:r>
      <w:r>
        <w:rPr>
          <w:rFonts w:ascii="Calibri" w:hAnsi="Calibri" w:cs="Calibri"/>
          <w:color w:val="000000"/>
          <w:u w:val="single"/>
        </w:rPr>
        <w:t>:</w:t>
      </w:r>
      <w:bookmarkStart w:id="0" w:name="_GoBack"/>
      <w:bookmarkEnd w:id="0"/>
    </w:p>
    <w:p w:rsidR="00226EF1" w:rsidRDefault="00226EF1" w:rsidP="00226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</w:p>
    <w:tbl>
      <w:tblPr>
        <w:tblW w:w="0" w:type="auto"/>
        <w:tblInd w:w="-116" w:type="dxa"/>
        <w:tblLayout w:type="fixed"/>
        <w:tblLook w:val="00BF" w:firstRow="1" w:lastRow="0" w:firstColumn="1" w:lastColumn="0" w:noHBand="0" w:noVBand="0"/>
      </w:tblPr>
      <w:tblGrid>
        <w:gridCol w:w="1176"/>
        <w:gridCol w:w="8112"/>
      </w:tblGrid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12.30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 predsednice Republike Slovenije Nataše Pirc Musar pred Sokolski dom,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Lokacija: Cesta bratstva in enotnosti 21, Metlika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sledi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ogled prireditve in pogovor predsednice Republike Slovenije z otroki OŠ Metlika,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13.15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 v park ob Osnovni šoli Metlika in sprejem,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predsednica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republike v parku posadi lipo in jo zalije,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Lokacija: Šolska ulica 7, Metlika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15.20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prihod predsednice republike pred razstavno prodajni salon podjetja Kolpa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d.</w:t>
            </w:r>
            <w:proofErr w:type="gramEnd"/>
            <w:r>
              <w:rPr>
                <w:rFonts w:ascii="Calibri" w:hAnsi="Calibri" w:cs="Calibri"/>
                <w:color w:val="000000"/>
              </w:rPr>
              <w:t>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., kjer jo pričaka in pozdravi Borut Šterbenc, direktor podjetja Kolpa </w:t>
            </w:r>
            <w:proofErr w:type="spellStart"/>
            <w:r>
              <w:rPr>
                <w:rFonts w:ascii="Calibri" w:hAnsi="Calibri" w:cs="Calibri"/>
                <w:color w:val="000000"/>
              </w:rPr>
              <w:t>d.d</w:t>
            </w:r>
            <w:proofErr w:type="spellEnd"/>
            <w:r>
              <w:rPr>
                <w:rFonts w:ascii="Calibri" w:hAnsi="Calibri" w:cs="Calibri"/>
                <w:color w:val="000000"/>
              </w:rPr>
              <w:t>.,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Lokacija: Cesta XV. Brigade 49, Metlika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nato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ogled salona in pogovor z vodstvom podjetja v sejni sobi,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18.00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prihod predsednice republike pred občinsko stavbo v Metliki in ogled stojnic lokalnih podjetnikov, nato sprehod proti </w:t>
            </w:r>
            <w:proofErr w:type="gramStart"/>
            <w:r>
              <w:rPr>
                <w:rFonts w:ascii="Calibri" w:hAnsi="Calibri" w:cs="Calibri"/>
                <w:color w:val="000000"/>
              </w:rPr>
              <w:t>Metliškem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gradu,  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Lokacija: Mestni trg 24, Metlika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18.30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prihod predsednice Nataše Pirc Musar na Metliški grad in srečanje z novo kraljico Metliške črnine, 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Lokacija: Trg svobode 4, Metlika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26EF1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19.00</w:t>
            </w:r>
          </w:p>
        </w:tc>
        <w:tc>
          <w:tcPr>
            <w:tcW w:w="8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predsednica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republike se udeleži prireditve Vinska Vigred, kjer ima tudi nagovor.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FOTOTERMIN</w:t>
            </w:r>
          </w:p>
          <w:p w:rsidR="00226EF1" w:rsidRDefault="00226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6626DC" w:rsidRDefault="006626DC"/>
    <w:sectPr w:rsidR="0066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F1"/>
    <w:rsid w:val="00226EF1"/>
    <w:rsid w:val="0066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8E47"/>
  <w15:chartTrackingRefBased/>
  <w15:docId w15:val="{9E280EE4-C8FE-41E4-B07D-7697994B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Kralj Tomšič</dc:creator>
  <cp:keywords/>
  <dc:description/>
  <cp:lastModifiedBy>Katja Kralj Tomšič</cp:lastModifiedBy>
  <cp:revision>1</cp:revision>
  <dcterms:created xsi:type="dcterms:W3CDTF">2026-05-08T09:39:00Z</dcterms:created>
  <dcterms:modified xsi:type="dcterms:W3CDTF">2026-05-08T09:41:00Z</dcterms:modified>
</cp:coreProperties>
</file>