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1664C" w:rsidRDefault="006F4D66" w:rsidP="00DA3E67">
      <w:pPr>
        <w:spacing w:line="276" w:lineRule="auto"/>
        <w:ind w:left="360"/>
        <w:jc w:val="center"/>
        <w:rPr>
          <w:rFonts w:cstheme="minorHAnsi"/>
          <w:b/>
          <w:lang w:val="sl-SI"/>
        </w:rPr>
      </w:pPr>
    </w:p>
    <w:p w14:paraId="21203969" w14:textId="77777777" w:rsidR="004F1A34" w:rsidRPr="0081664C"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81664C"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81664C">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70F61CC2" w14:textId="05260C20" w:rsidR="00955FF9" w:rsidRPr="0081664C" w:rsidRDefault="0081664C"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81664C">
        <w:rPr>
          <w:rFonts w:asciiTheme="minorHAnsi" w:hAnsiTheme="minorHAnsi" w:cstheme="minorHAnsi"/>
          <w:b/>
          <w:bCs/>
          <w:kern w:val="2"/>
          <w:u w:color="0B7367"/>
          <w14:textOutline w14:w="12700" w14:cap="flat" w14:cmpd="sng" w14:algn="ctr">
            <w14:noFill/>
            <w14:prstDash w14:val="solid"/>
            <w14:miter w14:lim="400000"/>
          </w14:textOutline>
        </w:rPr>
        <w:t>na prireditvi v podporo načrtu za pravice žensk</w:t>
      </w:r>
      <w:bookmarkStart w:id="0" w:name="_GoBack"/>
      <w:bookmarkEnd w:id="0"/>
    </w:p>
    <w:p w14:paraId="1FABEBF6" w14:textId="77777777" w:rsidR="0081664C" w:rsidRPr="0081664C" w:rsidRDefault="0081664C"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
    <w:p w14:paraId="30F0FC20" w14:textId="5239C361" w:rsidR="008839B9" w:rsidRPr="0081664C" w:rsidRDefault="0081664C"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proofErr w:type="spellStart"/>
      <w:r w:rsidRPr="0081664C">
        <w:rPr>
          <w:rFonts w:asciiTheme="minorHAnsi" w:hAnsiTheme="minorHAnsi" w:cstheme="minorHAnsi"/>
          <w:kern w:val="2"/>
          <w:u w:color="0B7367"/>
          <w14:textOutline w14:w="12700" w14:cap="flat" w14:cmpd="sng" w14:algn="ctr">
            <w14:noFill/>
            <w14:prstDash w14:val="solid"/>
            <w14:miter w14:lim="400000"/>
          </w14:textOutline>
        </w:rPr>
        <w:t>Bibliothèque</w:t>
      </w:r>
      <w:proofErr w:type="spellEnd"/>
      <w:r w:rsidRPr="0081664C">
        <w:rPr>
          <w:rFonts w:asciiTheme="minorHAnsi" w:hAnsiTheme="minorHAnsi" w:cstheme="minorHAnsi"/>
          <w:kern w:val="2"/>
          <w:u w:color="0B7367"/>
          <w14:textOutline w14:w="12700" w14:cap="flat" w14:cmpd="sng" w14:algn="ctr">
            <w14:noFill/>
            <w14:prstDash w14:val="solid"/>
            <w14:miter w14:lim="400000"/>
          </w14:textOutline>
        </w:rPr>
        <w:t xml:space="preserve"> </w:t>
      </w:r>
      <w:proofErr w:type="spellStart"/>
      <w:r w:rsidRPr="0081664C">
        <w:rPr>
          <w:rFonts w:asciiTheme="minorHAnsi" w:hAnsiTheme="minorHAnsi" w:cstheme="minorHAnsi"/>
          <w:kern w:val="2"/>
          <w:u w:color="0B7367"/>
          <w14:textOutline w14:w="12700" w14:cap="flat" w14:cmpd="sng" w14:algn="ctr">
            <w14:noFill/>
            <w14:prstDash w14:val="solid"/>
            <w14:miter w14:lim="400000"/>
          </w14:textOutline>
        </w:rPr>
        <w:t>Solvay</w:t>
      </w:r>
      <w:proofErr w:type="spellEnd"/>
      <w:r w:rsidRPr="0081664C">
        <w:rPr>
          <w:rFonts w:asciiTheme="minorHAnsi" w:hAnsiTheme="minorHAnsi" w:cstheme="minorHAnsi"/>
          <w:kern w:val="2"/>
          <w:u w:color="0B7367"/>
          <w14:textOutline w14:w="12700" w14:cap="flat" w14:cmpd="sng" w14:algn="ctr">
            <w14:noFill/>
            <w14:prstDash w14:val="solid"/>
            <w14:miter w14:lim="400000"/>
          </w14:textOutline>
        </w:rPr>
        <w:t>, Bruselj</w:t>
      </w:r>
      <w:r w:rsidR="008839B9" w:rsidRPr="0081664C">
        <w:rPr>
          <w:rFonts w:asciiTheme="minorHAnsi" w:hAnsiTheme="minorHAnsi" w:cstheme="minorHAnsi"/>
          <w:kern w:val="2"/>
          <w:u w:color="0B7367"/>
          <w14:textOutline w14:w="12700" w14:cap="flat" w14:cmpd="sng" w14:algn="ctr">
            <w14:noFill/>
            <w14:prstDash w14:val="solid"/>
            <w14:miter w14:lim="400000"/>
          </w14:textOutline>
        </w:rPr>
        <w:t xml:space="preserve">, </w:t>
      </w:r>
      <w:r w:rsidRPr="0081664C">
        <w:rPr>
          <w:rFonts w:asciiTheme="minorHAnsi" w:hAnsiTheme="minorHAnsi" w:cstheme="minorHAnsi"/>
          <w:kern w:val="2"/>
          <w:u w:color="0B7367"/>
          <w14:textOutline w14:w="12700" w14:cap="flat" w14:cmpd="sng" w14:algn="ctr">
            <w14:noFill/>
            <w14:prstDash w14:val="solid"/>
            <w14:miter w14:lim="400000"/>
          </w14:textOutline>
        </w:rPr>
        <w:t>16</w:t>
      </w:r>
      <w:r w:rsidR="008839B9" w:rsidRPr="0081664C">
        <w:rPr>
          <w:rFonts w:asciiTheme="minorHAnsi" w:hAnsiTheme="minorHAnsi" w:cstheme="minorHAnsi"/>
          <w:kern w:val="2"/>
          <w:u w:color="0B7367"/>
          <w14:textOutline w14:w="12700" w14:cap="flat" w14:cmpd="sng" w14:algn="ctr">
            <w14:noFill/>
            <w14:prstDash w14:val="solid"/>
            <w14:miter w14:lim="400000"/>
          </w14:textOutline>
        </w:rPr>
        <w:t xml:space="preserve">. </w:t>
      </w:r>
      <w:r w:rsidR="00133A69" w:rsidRPr="0081664C">
        <w:rPr>
          <w:rFonts w:asciiTheme="minorHAnsi" w:hAnsiTheme="minorHAnsi" w:cstheme="minorHAnsi"/>
          <w:kern w:val="2"/>
          <w:u w:color="0B7367"/>
          <w14:textOutline w14:w="12700" w14:cap="flat" w14:cmpd="sng" w14:algn="ctr">
            <w14:noFill/>
            <w14:prstDash w14:val="solid"/>
            <w14:miter w14:lim="400000"/>
          </w14:textOutline>
        </w:rPr>
        <w:t>oktober</w:t>
      </w:r>
      <w:r w:rsidR="008839B9" w:rsidRPr="0081664C">
        <w:rPr>
          <w:rFonts w:asciiTheme="minorHAnsi" w:hAnsiTheme="minorHAnsi" w:cstheme="minorHAnsi"/>
          <w:kern w:val="2"/>
          <w:u w:color="0B7367"/>
          <w14:textOutline w14:w="12700" w14:cap="flat" w14:cmpd="sng" w14:algn="ctr">
            <w14:noFill/>
            <w14:prstDash w14:val="solid"/>
            <w14:miter w14:lim="400000"/>
          </w14:textOutline>
        </w:rPr>
        <w:t xml:space="preserve"> 2025</w:t>
      </w:r>
    </w:p>
    <w:p w14:paraId="2805257A" w14:textId="22DB46DE" w:rsidR="008839B9" w:rsidRPr="0081664C"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Pr="0081664C"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5CA2588" w14:textId="3EC0DBB3" w:rsidR="0081664C" w:rsidRPr="0081664C" w:rsidRDefault="004F1A34" w:rsidP="0081664C">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sidRPr="0081664C">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81664C">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7F6AC40D" w14:textId="77777777" w:rsidR="0081664C" w:rsidRPr="0081664C" w:rsidRDefault="0081664C" w:rsidP="0081664C">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DF0134B"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Spoštovana komisarka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Hadja</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Lahbib</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
    <w:p w14:paraId="3E2105BA"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spoštovana podpredsednica Evropskega parlamenta Pina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Picierno</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
    <w:p w14:paraId="13E5967A"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ministri in ministrice za enakost, </w:t>
      </w:r>
    </w:p>
    <w:p w14:paraId="69CA7AFE"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81664C">
        <w:rPr>
          <w:rFonts w:asciiTheme="minorHAnsi" w:hAnsiTheme="minorHAnsi" w:cstheme="minorHAnsi"/>
          <w:sz w:val="22"/>
          <w:szCs w:val="22"/>
          <w:u w:color="000000"/>
          <w14:textOutline w14:w="12700" w14:cap="flat" w14:cmpd="sng" w14:algn="ctr">
            <w14:noFill/>
            <w14:prstDash w14:val="solid"/>
            <w14:miter w14:lim="400000"/>
          </w14:textOutline>
        </w:rPr>
        <w:t>gospe</w:t>
      </w:r>
      <w:proofErr w:type="gram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in gospodje.</w:t>
      </w:r>
    </w:p>
    <w:p w14:paraId="17DD56B7"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154684C" w14:textId="1CCF38E8"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Menim, da Pekinška deklaracija z izhodišči za ukrepanje izstopa kot eden najponosnejših trenutkov Združenih narodov. In če kaj odmeva v desetletjih od pekinške konference pred tridesetimi leti, je to močno sporočilo Hillary Clinton: človekove pravice so pravice žensk in pravice žensk so človekove pravice, enkrat za vselej.</w:t>
      </w:r>
    </w:p>
    <w:p w14:paraId="54C6CDF5"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E31FFD4" w14:textId="69D81A40"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Te besede, skupaj s Pekinško deklaracijo, so navdahnile in globoko zaznamovale življenje mnogih žensk v Evropski uniji in po vsem svetu, tudi mene, takrat mlado žensko.</w:t>
      </w:r>
    </w:p>
    <w:p w14:paraId="2273F8D2"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F304827" w14:textId="561D5586"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Vendar je trideset let pozneje vzdušje bolj otožno kot slavnostno. Napredek na področju pravic žensk je neenakomeren, mnogi trdo prigarani dosežki pa so danes ogroženi – v številnih delih sveta in celo tukaj, znotraj naše evropske družine. Toda naj bom jasna: nazadovanje pri pravicah žensk ne pride v poštev.</w:t>
      </w:r>
    </w:p>
    <w:p w14:paraId="3E66C93A"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A4CB55F" w14:textId="08427DDB"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Spomniti se moramo, da je imela Evropska unija vodilno vlogo v pripravah na pekinško konferenco in da je pomagala zagotoviti njen uspeh. Trdno verjamem, da mora Evropska unija še naprej imeti vodilno vlogo na mednarodni ravni, tako danes kot v prihodnosti.</w:t>
      </w:r>
    </w:p>
    <w:p w14:paraId="79E2EE7B"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BD6AFA4" w14:textId="11E3E02B"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Zato sem z veseljem sprejela prijazno povabilo gospe komisarke za udeležbo na današnjem srečanju. Tukaj sem, da podprem načrt za pravice žensk in deklaracijo o bistvenih vprašanjih za pravice žensk in deklic. Oba dokumenta pomenita zavezanost enakosti spolov – tukaj in zdaj. In zelo se veselim nove strategije EU za enakost spolov po letu 2025, ki naj bi bila sprejeta marca naslednje leto.</w:t>
      </w:r>
    </w:p>
    <w:p w14:paraId="6E1B9248"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61CEDE9" w14:textId="32C7CAFE"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Pred nami so veliki izzivi.</w:t>
      </w:r>
    </w:p>
    <w:p w14:paraId="35C34F69"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EDFDA7C" w14:textId="20CA4085"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V zadnjih dvanajstih mesecih je fizično in/ali spolno nasilje doživela vsaka tretja ženska. Ti incidenti večinoma ostanejo neprijavljeni. Kadar so prijavljeni policiji, pa so žrtve še vedno prepogosto predmet </w:t>
      </w:r>
      <w:proofErr w:type="gramStart"/>
      <w:r w:rsidRPr="0081664C">
        <w:rPr>
          <w:rFonts w:asciiTheme="minorHAnsi" w:hAnsiTheme="minorHAnsi" w:cstheme="minorHAnsi"/>
          <w:sz w:val="22"/>
          <w:szCs w:val="22"/>
          <w:u w:color="000000"/>
          <w14:textOutline w14:w="12700" w14:cap="flat" w14:cmpd="sng" w14:algn="ctr">
            <w14:noFill/>
            <w14:prstDash w14:val="solid"/>
            <w14:miter w14:lim="400000"/>
          </w14:textOutline>
        </w:rPr>
        <w:t>sekundarne</w:t>
      </w:r>
      <w:proofErr w:type="gram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viktimizacije</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med sodnim postopkom. Storilcem so medtem pogosto dodeljene prenizke kazni. Na tem mestu moram poudariti pomen sistematičnega ozaveščanja. Pozneje letos bo Slovenija </w:t>
      </w:r>
      <w:r w:rsidRPr="0081664C">
        <w:rPr>
          <w:rFonts w:asciiTheme="minorHAnsi" w:hAnsiTheme="minorHAnsi" w:cstheme="minorHAnsi"/>
          <w:sz w:val="22"/>
          <w:szCs w:val="22"/>
          <w:u w:color="000000"/>
          <w14:textOutline w14:w="12700" w14:cap="flat" w14:cmpd="sng" w14:algn="ctr">
            <w14:noFill/>
            <w14:prstDash w14:val="solid"/>
            <w14:miter w14:lim="400000"/>
          </w14:textOutline>
        </w:rPr>
        <w:lastRenderedPageBreak/>
        <w:t>znova izvedla državno kampanjo s sloganom Ljubezen ne boli, ki se osredotoča na pojem svobodnega soglasja – samo da pomeni</w:t>
      </w:r>
      <w:proofErr w:type="gramStart"/>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da</w:t>
      </w:r>
      <w:proofErr w:type="gramEnd"/>
      <w:r w:rsidRPr="0081664C">
        <w:rPr>
          <w:rFonts w:asciiTheme="minorHAnsi" w:hAnsiTheme="minorHAnsi" w:cstheme="minorHAnsi"/>
          <w:sz w:val="22"/>
          <w:szCs w:val="22"/>
          <w:u w:color="000000"/>
          <w14:textOutline w14:w="12700" w14:cap="flat" w14:cmpd="sng" w14:algn="ctr">
            <w14:noFill/>
            <w14:prstDash w14:val="solid"/>
            <w14:miter w14:lim="400000"/>
          </w14:textOutline>
        </w:rPr>
        <w:t>.</w:t>
      </w:r>
    </w:p>
    <w:p w14:paraId="0A19EBD6"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CCDB4E4" w14:textId="1F79291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Vsako leto se na mednarodni dan boja proti nasilju nad ženskami udeležim naše konference na državni ravni na temo preprečevanja nasilja nad ženskami. Njen cilj je okrepiti glas žrtev in jim zagotoviti podporo, ki jo potrebujejo, hkrati pa ustrezno obravnavati storilce nasilja.</w:t>
      </w:r>
    </w:p>
    <w:p w14:paraId="062A219D"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AA1739C" w14:textId="195837BD"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Pristop Evropske unije k Istanbulski konvenciji pred dvema letoma je bil zgodovinski korak – korak, ki je presegel naše politične prepade in utrdil skupno zavezo, da v Evropi ni in ne sme biti tolerance do spolnega nasilja in nasilja zaradi spola. Življenje brez nasilja je absolutni prvi pogoj za enakost spolov v vsaki družbi.</w:t>
      </w:r>
    </w:p>
    <w:p w14:paraId="685F0DDF"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EDCE6E9" w14:textId="21A4176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Na tem mestu bi rada pozvala države, ki še niso ratificirale Istanbulske konvencije, naj razmislijo o tem. Del tega procesa je razumeti, kaj konvencija zares predstavlja – in česa ne. To pomeni tudi razčistiti zmedo glede izraza spol in preseči ideološke spore. Konvencija ne zahteva neustavnih sprememb. Njen cilj je okrepiti pravice za varnost in dostojanstvo žensk.</w:t>
      </w:r>
    </w:p>
    <w:p w14:paraId="2F2299C5"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B935E2D" w14:textId="5D71DBC1"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To trdim v duhu solidarnosti in spodbude našim evropskim partnericam, ki je še niso ratificirale: prosim vas, odpravite preostale ovire – naj bodo pravne, politične ali družbene – za čimprejšnjo ratifikacijo konvencije.</w:t>
      </w:r>
    </w:p>
    <w:p w14:paraId="74085600"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F909C9E"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Gospe in gospodje.</w:t>
      </w:r>
    </w:p>
    <w:p w14:paraId="79D5430B" w14:textId="7ED82480"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Spolne in reproduktivne pravice žensk so njihove človekove pravice. V besedah slovenskega Inštituta 8. marec: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My</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Voice</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My</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81664C">
        <w:rPr>
          <w:rFonts w:asciiTheme="minorHAnsi" w:hAnsiTheme="minorHAnsi" w:cstheme="minorHAnsi"/>
          <w:sz w:val="22"/>
          <w:szCs w:val="22"/>
          <w:u w:color="000000"/>
          <w14:textOutline w14:w="12700" w14:cap="flat" w14:cmpd="sng" w14:algn="ctr">
            <w14:noFill/>
            <w14:prstDash w14:val="solid"/>
            <w14:miter w14:lim="400000"/>
          </w14:textOutline>
        </w:rPr>
        <w:t>Choice</w:t>
      </w:r>
      <w:proofErr w:type="spellEnd"/>
      <w:r w:rsidRPr="0081664C">
        <w:rPr>
          <w:rFonts w:asciiTheme="minorHAnsi" w:hAnsiTheme="minorHAnsi" w:cstheme="minorHAnsi"/>
          <w:sz w:val="22"/>
          <w:szCs w:val="22"/>
          <w:u w:color="000000"/>
          <w14:textOutline w14:w="12700" w14:cap="flat" w14:cmpd="sng" w14:algn="ctr">
            <w14:noFill/>
            <w14:prstDash w14:val="solid"/>
            <w14:miter w14:lim="400000"/>
          </w14:textOutline>
        </w:rPr>
        <w:t>. Mlade članice in člani tega inštituta si neutrudno prizadevajo za varen in dostopen splav po vsej Evropi ter so na vsej celini zbrali že več kot 1,1 milijona podpisov v podporo tej pobudi. Pozivam Evropski parlament in Evropsko komisijo, da te glasove vzameta resno. Več kot 20 milijonov žensk po Evropi še vedno nima dostopa do varnega splava.</w:t>
      </w:r>
    </w:p>
    <w:p w14:paraId="44FD2EEC"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57A018C" w14:textId="3FFDE748"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Enakost spolov pomeni tudi enakost pri vodenju in odločanju. Na žalost smo še vedno daleč od doseganja enakega političnega udejstvovanja, tako na nacionalnih ravneh kot na mednarodni ravni. Prepričana sem, da se boste strinjali z mano, da je čas za prvo generalno sekretarko Združenih narodov.</w:t>
      </w:r>
    </w:p>
    <w:p w14:paraId="0A9E7CF1"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49A17C6" w14:textId="7D2BDD79"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V Sloveniji s ponosom ugotavljam, da so ženske prebile stekleni strop. Prvič v zgodovini imamo predsednico republike, predsednico državnega zbora in ministrico za zunanje zadeve. Z veseljem dodajam, da Slovenija sledi feministični zunanji politiki.</w:t>
      </w:r>
    </w:p>
    <w:p w14:paraId="16DC6671"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68EDE73" w14:textId="2052BDB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Ekonomska neenakost ter plačilna in pokojninska vrzel med spoloma ostajajo. Skrb vzbujajoče se mi zdi, da v Sloveniji vsaka tretja ženska nad 65. letom starosti živi pod pragom tveganja revščine.</w:t>
      </w:r>
    </w:p>
    <w:p w14:paraId="2144E5F5"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1F89B40"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Po podatkih Evropskega inštituta za enakost spolov znaša indeks enakosti spolov za leto 2024 v Evropski uniji 70,1 točke od 100. Ker se je od lani povečal samo za 0,8 točke, je Evropska unija na pravi poti – proti temu, čemur pravimo enotnost enakosti –, vendar je napredek še vedno prepočasen, zlasti na področju sprejemanja gospodarskih odločitev, kjer je evidentirala samo 57,6 točke.</w:t>
      </w:r>
    </w:p>
    <w:p w14:paraId="60931F5D"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968A5F1" w14:textId="40784245"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S takim tempom bi potrebovali še 60 let, da bi dosegli polno enakost spolov v Evropski uniji.</w:t>
      </w:r>
    </w:p>
    <w:p w14:paraId="7ECAADBE"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EB2D129" w14:textId="027933F3"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Gospe in gospodje</w:t>
      </w:r>
      <w:proofErr w:type="gramStart"/>
      <w:r w:rsidRPr="0081664C">
        <w:rPr>
          <w:rFonts w:asciiTheme="minorHAnsi" w:hAnsiTheme="minorHAnsi" w:cstheme="minorHAnsi"/>
          <w:sz w:val="22"/>
          <w:szCs w:val="22"/>
          <w:u w:color="000000"/>
          <w14:textOutline w14:w="12700" w14:cap="flat" w14:cmpd="sng" w14:algn="ctr">
            <w14:noFill/>
            <w14:prstDash w14:val="solid"/>
            <w14:miter w14:lim="400000"/>
          </w14:textOutline>
        </w:rPr>
        <w:t>,</w:t>
      </w:r>
      <w:proofErr w:type="gramEnd"/>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 nimamo tega časa.</w:t>
      </w:r>
    </w:p>
    <w:p w14:paraId="6BBB109C"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D0F1518" w14:textId="07272BE0"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 xml:space="preserve">Vemo, da enakost spolov spodbuja gospodarsko rast. Za Evropsko unijo bi to lahko pomenilo gospodarsko rast v višini približno dva do tri bilijone evrov do leta 2050. V današnjem izjemno tekmovalnem času enakost spolov ni luksuz, ampak nujnost. Spolno enaka družba bi pomenila večjo </w:t>
      </w:r>
      <w:r w:rsidRPr="0081664C">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zaposlenost, produktivnost in odpornost v luči geopolitičnih, podnebnih, </w:t>
      </w:r>
      <w:proofErr w:type="spellStart"/>
      <w:proofErr w:type="gramStart"/>
      <w:r w:rsidRPr="0081664C">
        <w:rPr>
          <w:rFonts w:asciiTheme="minorHAnsi" w:hAnsiTheme="minorHAnsi" w:cstheme="minorHAnsi"/>
          <w:sz w:val="22"/>
          <w:szCs w:val="22"/>
          <w:u w:color="000000"/>
          <w14:textOutline w14:w="12700" w14:cap="flat" w14:cmpd="sng" w14:algn="ctr">
            <w14:noFill/>
            <w14:prstDash w14:val="solid"/>
            <w14:miter w14:lim="400000"/>
          </w14:textOutline>
        </w:rPr>
        <w:t>okoljskih</w:t>
      </w:r>
      <w:proofErr w:type="spellEnd"/>
      <w:proofErr w:type="gramEnd"/>
      <w:r w:rsidRPr="0081664C">
        <w:rPr>
          <w:rFonts w:asciiTheme="minorHAnsi" w:hAnsiTheme="minorHAnsi" w:cstheme="minorHAnsi"/>
          <w:sz w:val="22"/>
          <w:szCs w:val="22"/>
          <w:u w:color="000000"/>
          <w14:textOutline w14:w="12700" w14:cap="flat" w14:cmpd="sng" w14:algn="ctr">
            <w14:noFill/>
            <w14:prstDash w14:val="solid"/>
            <w14:miter w14:lim="400000"/>
          </w14:textOutline>
        </w:rPr>
        <w:t>, gospodarskih in drugih kriz.</w:t>
      </w:r>
    </w:p>
    <w:p w14:paraId="04CAD1DF"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6A915A8" w14:textId="73E212E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Gospe in gospodje, naj končam z naslednjimi besedami:</w:t>
      </w:r>
    </w:p>
    <w:p w14:paraId="42FC1F47"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FB0A301" w14:textId="5D48CE44"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Enakost spolov je absolutni prvi pogoj za močno Evropsko unijo.</w:t>
      </w:r>
    </w:p>
    <w:p w14:paraId="4D1E00FC"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66A1018"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In današnje srečanje je pomemben korak proti enotnosti enakosti.</w:t>
      </w:r>
    </w:p>
    <w:p w14:paraId="2DF81B12" w14:textId="77777777" w:rsidR="0081664C" w:rsidRPr="0081664C" w:rsidRDefault="0081664C" w:rsidP="0081664C">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E2474DF" w14:textId="22335DC7" w:rsidR="009C652E" w:rsidRPr="0081664C" w:rsidRDefault="0081664C" w:rsidP="0081664C">
      <w:pPr>
        <w:pStyle w:val="Default"/>
        <w:spacing w:before="0" w:line="240" w:lineRule="auto"/>
        <w:jc w:val="both"/>
        <w:rPr>
          <w:rFonts w:asciiTheme="minorHAnsi" w:hAnsiTheme="minorHAnsi" w:cstheme="minorHAnsi"/>
          <w:i/>
        </w:rPr>
      </w:pPr>
      <w:r w:rsidRPr="0081664C">
        <w:rPr>
          <w:rFonts w:asciiTheme="minorHAnsi" w:hAnsiTheme="minorHAnsi" w:cstheme="minorHAnsi"/>
          <w:sz w:val="22"/>
          <w:szCs w:val="22"/>
          <w:u w:color="000000"/>
          <w14:textOutline w14:w="12700" w14:cap="flat" w14:cmpd="sng" w14:algn="ctr">
            <w14:noFill/>
            <w14:prstDash w14:val="solid"/>
            <w14:miter w14:lim="400000"/>
          </w14:textOutline>
        </w:rPr>
        <w:t>Hvala za to, gospa komisarka, in hvala vsem za prijazno pozornost.</w:t>
      </w:r>
    </w:p>
    <w:sectPr w:rsidR="009C652E" w:rsidRPr="0081664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69"/>
    <w:rsid w:val="001347A1"/>
    <w:rsid w:val="001465B5"/>
    <w:rsid w:val="00147BA4"/>
    <w:rsid w:val="00152E7D"/>
    <w:rsid w:val="00154642"/>
    <w:rsid w:val="001546D5"/>
    <w:rsid w:val="00161C7C"/>
    <w:rsid w:val="00167A30"/>
    <w:rsid w:val="00170795"/>
    <w:rsid w:val="00174762"/>
    <w:rsid w:val="001765A4"/>
    <w:rsid w:val="00181AC7"/>
    <w:rsid w:val="00195134"/>
    <w:rsid w:val="001C2442"/>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66793"/>
    <w:rsid w:val="0058379C"/>
    <w:rsid w:val="005910C5"/>
    <w:rsid w:val="00597E6D"/>
    <w:rsid w:val="005A1D09"/>
    <w:rsid w:val="005B0F37"/>
    <w:rsid w:val="005C059F"/>
    <w:rsid w:val="005C2CC3"/>
    <w:rsid w:val="005D0BB5"/>
    <w:rsid w:val="005D6605"/>
    <w:rsid w:val="005E21F1"/>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1664C"/>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5295"/>
    <w:rsid w:val="009072F9"/>
    <w:rsid w:val="00911007"/>
    <w:rsid w:val="00915C14"/>
    <w:rsid w:val="00915FE0"/>
    <w:rsid w:val="0092402F"/>
    <w:rsid w:val="00930F4D"/>
    <w:rsid w:val="00935825"/>
    <w:rsid w:val="00937A06"/>
    <w:rsid w:val="00951ED4"/>
    <w:rsid w:val="00955FF9"/>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63FB1"/>
    <w:rsid w:val="00D700C3"/>
    <w:rsid w:val="00D74B84"/>
    <w:rsid w:val="00D82DEE"/>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0947">
      <w:bodyDiv w:val="1"/>
      <w:marLeft w:val="0"/>
      <w:marRight w:val="0"/>
      <w:marTop w:val="0"/>
      <w:marBottom w:val="0"/>
      <w:divBdr>
        <w:top w:val="none" w:sz="0" w:space="0" w:color="auto"/>
        <w:left w:val="none" w:sz="0" w:space="0" w:color="auto"/>
        <w:bottom w:val="none" w:sz="0" w:space="0" w:color="auto"/>
        <w:right w:val="none" w:sz="0" w:space="0" w:color="auto"/>
      </w:divBdr>
    </w:div>
    <w:div w:id="10232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CE4D05-120A-48E1-A713-4E64B30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2025-10-03T06:22:00Z</cp:lastPrinted>
  <dcterms:created xsi:type="dcterms:W3CDTF">2025-10-15T08:46:00Z</dcterms:created>
  <dcterms:modified xsi:type="dcterms:W3CDTF">2025-10-15T08:46:00Z</dcterms:modified>
</cp:coreProperties>
</file>